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line="440" w:lineRule="exact"/>
        <w:ind w:firstLine="0" w:firstLineChars="0"/>
        <w:rPr>
          <w:rFonts w:hint="eastAsia" w:ascii="宋体" w:hAnsi="宋体" w:eastAsia="宋体" w:cs="宋体"/>
          <w:b/>
          <w:bCs/>
          <w:w w:val="100"/>
          <w:kern w:val="2"/>
          <w:sz w:val="24"/>
          <w:szCs w:val="24"/>
          <w:lang w:val="en-US" w:eastAsia="zh-CN" w:bidi="ar-SA"/>
        </w:rPr>
      </w:pPr>
      <w:r>
        <w:rPr>
          <w:rFonts w:hint="eastAsia" w:ascii="宋体" w:hAnsi="宋体" w:eastAsia="宋体" w:cs="宋体"/>
          <w:b/>
          <w:bCs/>
          <w:w w:val="100"/>
          <w:kern w:val="2"/>
          <w:sz w:val="24"/>
          <w:szCs w:val="24"/>
          <w:lang w:val="en-US" w:eastAsia="zh-CN" w:bidi="ar-SA"/>
        </w:rPr>
        <w:t>敬请各位竞买人注意：</w:t>
      </w:r>
    </w:p>
    <w:p>
      <w:pPr>
        <w:spacing w:line="460" w:lineRule="exact"/>
        <w:ind w:firstLine="482" w:firstLineChars="200"/>
        <w:rPr>
          <w:rFonts w:hint="eastAsia" w:ascii="宋体" w:hAnsi="宋体" w:eastAsia="宋体" w:cs="宋体"/>
          <w:b/>
          <w:bCs/>
          <w:w w:val="100"/>
          <w:kern w:val="2"/>
          <w:sz w:val="24"/>
          <w:szCs w:val="24"/>
          <w:lang w:val="en-US" w:eastAsia="zh-CN" w:bidi="ar-SA"/>
        </w:rPr>
      </w:pPr>
      <w:r>
        <w:rPr>
          <w:rFonts w:hint="eastAsia" w:ascii="宋体" w:hAnsi="宋体" w:eastAsia="宋体" w:cs="宋体"/>
          <w:b/>
          <w:bCs/>
          <w:w w:val="100"/>
          <w:kern w:val="2"/>
          <w:sz w:val="24"/>
          <w:szCs w:val="24"/>
          <w:lang w:val="en-US" w:eastAsia="zh-CN" w:bidi="ar-SA"/>
        </w:rPr>
        <w:t>请仔细阅读本次拍卖会竞买须知、拍卖规则和特别规定，并对自己在拍卖会中的行为负责。凡登记参加拍卖的竞买人、进入拍卖竞价大厅参与竞价的意向竞买人均视同已仔细阅读了本《竞买须知》和《特别</w:t>
      </w:r>
      <w:r>
        <w:rPr>
          <w:rFonts w:hint="eastAsia" w:ascii="宋体" w:hAnsi="宋体" w:cs="宋体"/>
          <w:b/>
          <w:bCs/>
          <w:w w:val="100"/>
          <w:kern w:val="2"/>
          <w:sz w:val="24"/>
          <w:szCs w:val="24"/>
          <w:lang w:val="en-US" w:eastAsia="zh-CN" w:bidi="ar-SA"/>
        </w:rPr>
        <w:t>声明</w:t>
      </w:r>
      <w:r>
        <w:rPr>
          <w:rFonts w:hint="eastAsia" w:ascii="宋体" w:hAnsi="宋体" w:eastAsia="宋体" w:cs="宋体"/>
          <w:b/>
          <w:bCs/>
          <w:w w:val="100"/>
          <w:kern w:val="2"/>
          <w:sz w:val="24"/>
          <w:szCs w:val="24"/>
          <w:lang w:val="en-US" w:eastAsia="zh-CN" w:bidi="ar-SA"/>
        </w:rPr>
        <w:t>》，并</w:t>
      </w:r>
      <w:bookmarkStart w:id="0" w:name="_GoBack"/>
      <w:bookmarkEnd w:id="0"/>
      <w:r>
        <w:rPr>
          <w:rFonts w:hint="eastAsia" w:ascii="宋体" w:hAnsi="宋体" w:eastAsia="宋体" w:cs="宋体"/>
          <w:b/>
          <w:bCs/>
          <w:w w:val="100"/>
          <w:kern w:val="2"/>
          <w:sz w:val="24"/>
          <w:szCs w:val="24"/>
          <w:lang w:val="en-US" w:eastAsia="zh-CN" w:bidi="ar-SA"/>
        </w:rPr>
        <w:t>同意其中的各项条款和要求。</w:t>
      </w:r>
    </w:p>
    <w:p>
      <w:pPr>
        <w:pStyle w:val="3"/>
        <w:spacing w:before="312" w:beforeLines="100" w:after="312" w:afterLines="100" w:line="520" w:lineRule="exact"/>
        <w:ind w:firstLine="0" w:firstLineChars="0"/>
        <w:jc w:val="center"/>
        <w:rPr>
          <w:rFonts w:hint="eastAsia" w:ascii="宋体" w:hAnsi="宋体"/>
          <w:sz w:val="44"/>
          <w:szCs w:val="44"/>
        </w:rPr>
      </w:pPr>
      <w:r>
        <w:rPr>
          <w:rFonts w:hint="eastAsia" w:eastAsia="黑体"/>
          <w:bCs w:val="0"/>
          <w:sz w:val="44"/>
          <w:szCs w:val="44"/>
        </w:rPr>
        <w:t>竞</w:t>
      </w:r>
      <w:r>
        <w:rPr>
          <w:rFonts w:eastAsia="黑体"/>
          <w:bCs w:val="0"/>
          <w:sz w:val="44"/>
          <w:szCs w:val="44"/>
        </w:rPr>
        <w:t xml:space="preserve">   </w:t>
      </w:r>
      <w:r>
        <w:rPr>
          <w:rFonts w:hint="eastAsia" w:eastAsia="黑体"/>
          <w:bCs w:val="0"/>
          <w:sz w:val="44"/>
          <w:szCs w:val="44"/>
        </w:rPr>
        <w:t>买</w:t>
      </w:r>
      <w:r>
        <w:rPr>
          <w:rFonts w:eastAsia="黑体"/>
          <w:bCs w:val="0"/>
          <w:sz w:val="44"/>
          <w:szCs w:val="44"/>
        </w:rPr>
        <w:t xml:space="preserve">   </w:t>
      </w:r>
      <w:r>
        <w:rPr>
          <w:rFonts w:hint="eastAsia" w:eastAsia="黑体"/>
          <w:bCs w:val="0"/>
          <w:sz w:val="44"/>
          <w:szCs w:val="44"/>
        </w:rPr>
        <w:t>须  知</w:t>
      </w:r>
    </w:p>
    <w:p>
      <w:pPr>
        <w:keepNext w:val="0"/>
        <w:keepLines w:val="0"/>
        <w:pageBreakBefore w:val="0"/>
        <w:kinsoku/>
        <w:wordWrap/>
        <w:overflowPunct/>
        <w:topLinePunct w:val="0"/>
        <w:autoSpaceDE/>
        <w:autoSpaceDN/>
        <w:bidi w:val="0"/>
        <w:adjustRightInd/>
        <w:spacing w:line="440" w:lineRule="exact"/>
        <w:ind w:right="0" w:rightChars="0" w:firstLine="560" w:firstLineChars="200"/>
        <w:jc w:val="both"/>
        <w:textAlignment w:val="auto"/>
        <w:rPr>
          <w:rFonts w:hint="eastAsia" w:ascii="仿宋" w:hAnsi="仿宋" w:eastAsia="仿宋" w:cs="仿宋"/>
          <w:kern w:val="0"/>
          <w:sz w:val="28"/>
          <w:szCs w:val="28"/>
        </w:rPr>
      </w:pPr>
      <w:r>
        <w:rPr>
          <w:rFonts w:hint="eastAsia" w:ascii="仿宋" w:hAnsi="仿宋" w:eastAsia="仿宋" w:cs="仿宋"/>
          <w:kern w:val="0"/>
          <w:sz w:val="28"/>
          <w:szCs w:val="28"/>
        </w:rPr>
        <w:t>一、本公司的一切拍卖活动</w:t>
      </w:r>
      <w:r>
        <w:rPr>
          <w:rFonts w:hint="eastAsia" w:ascii="仿宋" w:hAnsi="仿宋" w:eastAsia="仿宋" w:cs="仿宋"/>
          <w:kern w:val="0"/>
          <w:sz w:val="28"/>
          <w:szCs w:val="28"/>
          <w:lang w:val="en-US" w:eastAsia="zh-CN"/>
        </w:rPr>
        <w:t>都</w:t>
      </w:r>
      <w:r>
        <w:rPr>
          <w:rFonts w:hint="eastAsia" w:ascii="仿宋" w:hAnsi="仿宋" w:eastAsia="仿宋" w:cs="仿宋"/>
          <w:kern w:val="0"/>
          <w:sz w:val="28"/>
          <w:szCs w:val="28"/>
        </w:rPr>
        <w:t>是在遵循公开、公平、公正</w:t>
      </w:r>
      <w:r>
        <w:rPr>
          <w:rFonts w:hint="eastAsia" w:ascii="仿宋" w:hAnsi="仿宋" w:eastAsia="仿宋" w:cs="仿宋"/>
          <w:kern w:val="0"/>
          <w:sz w:val="28"/>
          <w:szCs w:val="28"/>
          <w:lang w:eastAsia="zh-CN"/>
        </w:rPr>
        <w:t>、</w:t>
      </w:r>
      <w:r>
        <w:rPr>
          <w:rFonts w:hint="eastAsia" w:ascii="仿宋" w:hAnsi="仿宋" w:eastAsia="仿宋" w:cs="仿宋"/>
          <w:kern w:val="0"/>
          <w:sz w:val="28"/>
          <w:szCs w:val="28"/>
        </w:rPr>
        <w:t>诚实信用的原则下进行的，一切活动都具备法律效力。</w:t>
      </w:r>
    </w:p>
    <w:p>
      <w:pPr>
        <w:keepNext w:val="0"/>
        <w:keepLines w:val="0"/>
        <w:pageBreakBefore w:val="0"/>
        <w:kinsoku/>
        <w:wordWrap/>
        <w:overflowPunct/>
        <w:topLinePunct w:val="0"/>
        <w:autoSpaceDE/>
        <w:autoSpaceDN/>
        <w:bidi w:val="0"/>
        <w:adjustRightInd/>
        <w:spacing w:line="440" w:lineRule="exact"/>
        <w:ind w:right="0" w:rightChars="0" w:firstLine="560" w:firstLineChars="200"/>
        <w:jc w:val="both"/>
        <w:textAlignment w:val="auto"/>
        <w:rPr>
          <w:rFonts w:hint="eastAsia" w:ascii="仿宋" w:hAnsi="仿宋" w:eastAsia="仿宋" w:cs="仿宋"/>
          <w:kern w:val="0"/>
          <w:sz w:val="28"/>
          <w:szCs w:val="28"/>
        </w:rPr>
      </w:pPr>
      <w:r>
        <w:rPr>
          <w:rFonts w:hint="eastAsia" w:ascii="仿宋" w:hAnsi="仿宋" w:eastAsia="仿宋" w:cs="仿宋"/>
          <w:kern w:val="0"/>
          <w:sz w:val="28"/>
          <w:szCs w:val="28"/>
        </w:rPr>
        <w:t>二、此竞买须知仅对20</w:t>
      </w:r>
      <w:r>
        <w:rPr>
          <w:rFonts w:hint="eastAsia" w:ascii="仿宋" w:hAnsi="仿宋" w:eastAsia="仿宋" w:cs="仿宋"/>
          <w:kern w:val="0"/>
          <w:sz w:val="28"/>
          <w:szCs w:val="28"/>
          <w:lang w:val="en-US" w:eastAsia="zh-CN"/>
        </w:rPr>
        <w:t>22</w:t>
      </w:r>
      <w:r>
        <w:rPr>
          <w:rFonts w:hint="eastAsia" w:ascii="仿宋" w:hAnsi="仿宋" w:eastAsia="仿宋" w:cs="仿宋"/>
          <w:kern w:val="0"/>
          <w:sz w:val="28"/>
          <w:szCs w:val="28"/>
        </w:rPr>
        <w:t>年</w:t>
      </w:r>
      <w:r>
        <w:rPr>
          <w:rFonts w:hint="eastAsia" w:ascii="仿宋" w:hAnsi="仿宋" w:eastAsia="仿宋" w:cs="仿宋"/>
          <w:kern w:val="0"/>
          <w:sz w:val="28"/>
          <w:szCs w:val="28"/>
          <w:lang w:val="en-US" w:eastAsia="zh-CN"/>
        </w:rPr>
        <w:t xml:space="preserve">  </w:t>
      </w:r>
      <w:r>
        <w:rPr>
          <w:rFonts w:hint="eastAsia" w:ascii="仿宋" w:hAnsi="仿宋" w:eastAsia="仿宋" w:cs="仿宋"/>
          <w:kern w:val="0"/>
          <w:sz w:val="28"/>
          <w:szCs w:val="28"/>
        </w:rPr>
        <w:t>月</w:t>
      </w:r>
      <w:r>
        <w:rPr>
          <w:rFonts w:hint="eastAsia" w:ascii="仿宋" w:hAnsi="仿宋" w:eastAsia="仿宋" w:cs="仿宋"/>
          <w:kern w:val="0"/>
          <w:sz w:val="28"/>
          <w:szCs w:val="28"/>
          <w:lang w:val="en-US" w:eastAsia="zh-CN"/>
        </w:rPr>
        <w:t xml:space="preserve">  </w:t>
      </w:r>
      <w:r>
        <w:rPr>
          <w:rFonts w:hint="eastAsia" w:ascii="仿宋" w:hAnsi="仿宋" w:eastAsia="仿宋" w:cs="仿宋"/>
          <w:kern w:val="0"/>
          <w:sz w:val="28"/>
          <w:szCs w:val="28"/>
        </w:rPr>
        <w:t>日</w:t>
      </w:r>
      <w:r>
        <w:rPr>
          <w:rFonts w:hint="eastAsia" w:ascii="仿宋" w:hAnsi="仿宋" w:eastAsia="仿宋" w:cs="仿宋"/>
          <w:kern w:val="0"/>
          <w:sz w:val="28"/>
          <w:szCs w:val="28"/>
          <w:lang w:val="en-US" w:eastAsia="zh-CN"/>
        </w:rPr>
        <w:t>上午10:00</w:t>
      </w:r>
      <w:r>
        <w:rPr>
          <w:rFonts w:hint="eastAsia" w:ascii="仿宋" w:hAnsi="仿宋" w:eastAsia="仿宋" w:cs="仿宋"/>
          <w:kern w:val="0"/>
          <w:sz w:val="28"/>
          <w:szCs w:val="28"/>
          <w:lang w:eastAsia="zh-CN"/>
        </w:rPr>
        <w:t>的</w:t>
      </w:r>
      <w:r>
        <w:rPr>
          <w:rFonts w:hint="eastAsia" w:ascii="仿宋" w:hAnsi="仿宋" w:eastAsia="仿宋" w:cs="仿宋"/>
          <w:kern w:val="0"/>
          <w:sz w:val="28"/>
          <w:szCs w:val="28"/>
        </w:rPr>
        <w:t>拍卖会有效。</w:t>
      </w:r>
    </w:p>
    <w:p>
      <w:pPr>
        <w:keepNext w:val="0"/>
        <w:keepLines w:val="0"/>
        <w:pageBreakBefore w:val="0"/>
        <w:widowControl/>
        <w:kinsoku/>
        <w:wordWrap/>
        <w:overflowPunct/>
        <w:topLinePunct w:val="0"/>
        <w:autoSpaceDE/>
        <w:autoSpaceDN/>
        <w:bidi w:val="0"/>
        <w:adjustRightInd/>
        <w:snapToGrid w:val="0"/>
        <w:spacing w:line="440" w:lineRule="exact"/>
        <w:ind w:right="0" w:rightChars="0" w:firstLine="560" w:firstLineChars="200"/>
        <w:jc w:val="both"/>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rPr>
        <w:t>三、本次拍卖会</w:t>
      </w:r>
      <w:r>
        <w:rPr>
          <w:rFonts w:hint="eastAsia" w:ascii="仿宋" w:hAnsi="仿宋" w:eastAsia="仿宋" w:cs="仿宋"/>
          <w:kern w:val="0"/>
          <w:sz w:val="28"/>
          <w:szCs w:val="28"/>
          <w:lang w:val="en-US" w:eastAsia="zh-CN"/>
        </w:rPr>
        <w:t>拍卖</w:t>
      </w:r>
      <w:r>
        <w:rPr>
          <w:rFonts w:hint="eastAsia" w:ascii="仿宋" w:hAnsi="仿宋" w:eastAsia="仿宋" w:cs="仿宋"/>
          <w:kern w:val="0"/>
          <w:sz w:val="28"/>
          <w:szCs w:val="28"/>
        </w:rPr>
        <w:t>标</w:t>
      </w:r>
      <w:r>
        <w:rPr>
          <w:rFonts w:hint="eastAsia" w:ascii="仿宋" w:hAnsi="仿宋" w:eastAsia="仿宋" w:cs="仿宋"/>
          <w:kern w:val="0"/>
          <w:sz w:val="28"/>
          <w:szCs w:val="28"/>
          <w:lang w:val="en-US" w:eastAsia="zh-CN"/>
        </w:rPr>
        <w:t>的：详见《拍卖公告》。</w:t>
      </w:r>
    </w:p>
    <w:p>
      <w:pPr>
        <w:keepNext w:val="0"/>
        <w:keepLines w:val="0"/>
        <w:pageBreakBefore w:val="0"/>
        <w:kinsoku/>
        <w:wordWrap/>
        <w:overflowPunct/>
        <w:topLinePunct w:val="0"/>
        <w:autoSpaceDE/>
        <w:autoSpaceDN/>
        <w:bidi w:val="0"/>
        <w:adjustRightInd/>
        <w:spacing w:line="440" w:lineRule="exact"/>
        <w:ind w:right="0" w:rightChars="0" w:firstLine="560" w:firstLineChars="200"/>
        <w:jc w:val="both"/>
        <w:textAlignment w:val="auto"/>
        <w:rPr>
          <w:rFonts w:hint="eastAsia" w:ascii="仿宋" w:hAnsi="仿宋" w:eastAsia="仿宋" w:cs="仿宋"/>
          <w:kern w:val="0"/>
          <w:sz w:val="28"/>
          <w:szCs w:val="28"/>
        </w:rPr>
      </w:pPr>
      <w:r>
        <w:rPr>
          <w:rFonts w:hint="eastAsia" w:ascii="仿宋" w:hAnsi="仿宋" w:eastAsia="仿宋" w:cs="仿宋"/>
          <w:kern w:val="0"/>
          <w:sz w:val="28"/>
          <w:szCs w:val="28"/>
        </w:rPr>
        <w:t>四、如标的竞买人数具备竞价条件，则于</w:t>
      </w:r>
      <w:r>
        <w:rPr>
          <w:rFonts w:hint="eastAsia" w:ascii="仿宋" w:hAnsi="仿宋" w:eastAsia="仿宋" w:cs="仿宋"/>
          <w:kern w:val="0"/>
          <w:sz w:val="28"/>
          <w:szCs w:val="28"/>
          <w:u w:val="single"/>
        </w:rPr>
        <w:t xml:space="preserve"> 20</w:t>
      </w:r>
      <w:r>
        <w:rPr>
          <w:rFonts w:hint="eastAsia" w:ascii="仿宋" w:hAnsi="仿宋" w:eastAsia="仿宋" w:cs="仿宋"/>
          <w:kern w:val="0"/>
          <w:sz w:val="28"/>
          <w:szCs w:val="28"/>
          <w:u w:val="single"/>
          <w:lang w:val="en-US" w:eastAsia="zh-CN"/>
        </w:rPr>
        <w:t>22</w:t>
      </w:r>
      <w:r>
        <w:rPr>
          <w:rFonts w:hint="eastAsia" w:ascii="仿宋" w:hAnsi="仿宋" w:eastAsia="仿宋" w:cs="仿宋"/>
          <w:kern w:val="0"/>
          <w:sz w:val="28"/>
          <w:szCs w:val="28"/>
        </w:rPr>
        <w:t>年</w:t>
      </w:r>
      <w:r>
        <w:rPr>
          <w:rFonts w:hint="eastAsia" w:ascii="仿宋" w:hAnsi="仿宋" w:eastAsia="仿宋" w:cs="仿宋"/>
          <w:kern w:val="0"/>
          <w:sz w:val="28"/>
          <w:szCs w:val="28"/>
          <w:u w:val="single"/>
          <w:lang w:val="en-US" w:eastAsia="zh-CN"/>
        </w:rPr>
        <w:t xml:space="preserve">  </w:t>
      </w:r>
      <w:r>
        <w:rPr>
          <w:rFonts w:hint="eastAsia" w:ascii="仿宋" w:hAnsi="仿宋" w:eastAsia="仿宋" w:cs="仿宋"/>
          <w:kern w:val="0"/>
          <w:sz w:val="28"/>
          <w:szCs w:val="28"/>
        </w:rPr>
        <w:t>月</w:t>
      </w:r>
      <w:r>
        <w:rPr>
          <w:rFonts w:hint="eastAsia" w:ascii="仿宋" w:hAnsi="仿宋" w:eastAsia="仿宋" w:cs="仿宋"/>
          <w:kern w:val="0"/>
          <w:sz w:val="28"/>
          <w:szCs w:val="28"/>
          <w:u w:val="single"/>
          <w:lang w:val="en-US" w:eastAsia="zh-CN"/>
        </w:rPr>
        <w:t xml:space="preserve">  </w:t>
      </w:r>
      <w:r>
        <w:rPr>
          <w:rFonts w:hint="eastAsia" w:ascii="仿宋" w:hAnsi="仿宋" w:eastAsia="仿宋" w:cs="仿宋"/>
          <w:kern w:val="0"/>
          <w:sz w:val="28"/>
          <w:szCs w:val="28"/>
        </w:rPr>
        <w:t>日</w:t>
      </w:r>
      <w:r>
        <w:rPr>
          <w:rFonts w:hint="eastAsia" w:ascii="仿宋" w:hAnsi="仿宋" w:eastAsia="仿宋" w:cs="仿宋"/>
          <w:kern w:val="0"/>
          <w:sz w:val="28"/>
          <w:szCs w:val="28"/>
          <w:u w:val="single"/>
          <w:lang w:val="en-US" w:eastAsia="zh-CN"/>
        </w:rPr>
        <w:t>10</w:t>
      </w:r>
      <w:r>
        <w:rPr>
          <w:rFonts w:hint="eastAsia" w:ascii="仿宋" w:hAnsi="仿宋" w:eastAsia="仿宋" w:cs="仿宋"/>
          <w:kern w:val="0"/>
          <w:sz w:val="28"/>
          <w:szCs w:val="28"/>
        </w:rPr>
        <w:t>时</w:t>
      </w:r>
      <w:r>
        <w:rPr>
          <w:rFonts w:hint="eastAsia" w:ascii="仿宋" w:hAnsi="仿宋" w:eastAsia="仿宋" w:cs="仿宋"/>
          <w:kern w:val="0"/>
          <w:sz w:val="28"/>
          <w:szCs w:val="28"/>
          <w:u w:val="single"/>
          <w:lang w:val="en-US" w:eastAsia="zh-CN"/>
        </w:rPr>
        <w:t>00</w:t>
      </w:r>
      <w:r>
        <w:rPr>
          <w:rFonts w:hint="eastAsia" w:ascii="仿宋" w:hAnsi="仿宋" w:eastAsia="仿宋" w:cs="仿宋"/>
          <w:kern w:val="0"/>
          <w:sz w:val="28"/>
          <w:szCs w:val="28"/>
          <w:lang w:val="en-US" w:eastAsia="zh-CN"/>
        </w:rPr>
        <w:t>分</w:t>
      </w:r>
      <w:r>
        <w:rPr>
          <w:rFonts w:hint="eastAsia" w:ascii="仿宋" w:hAnsi="仿宋" w:eastAsia="仿宋" w:cs="仿宋"/>
          <w:kern w:val="0"/>
          <w:sz w:val="28"/>
          <w:szCs w:val="28"/>
        </w:rPr>
        <w:t xml:space="preserve">开始竞价。如标的竞买人数不具备竞价条件，则该标的流拍。 </w:t>
      </w:r>
    </w:p>
    <w:p>
      <w:pPr>
        <w:keepNext w:val="0"/>
        <w:keepLines w:val="0"/>
        <w:pageBreakBefore w:val="0"/>
        <w:kinsoku/>
        <w:wordWrap/>
        <w:overflowPunct/>
        <w:topLinePunct w:val="0"/>
        <w:autoSpaceDE/>
        <w:autoSpaceDN/>
        <w:bidi w:val="0"/>
        <w:adjustRightInd/>
        <w:spacing w:line="440" w:lineRule="exact"/>
        <w:ind w:right="0" w:rightChars="0" w:firstLine="560" w:firstLineChars="200"/>
        <w:jc w:val="both"/>
        <w:textAlignment w:val="auto"/>
        <w:rPr>
          <w:rFonts w:hint="eastAsia" w:ascii="仿宋" w:hAnsi="仿宋" w:eastAsia="仿宋" w:cs="仿宋"/>
          <w:kern w:val="0"/>
          <w:sz w:val="28"/>
          <w:szCs w:val="28"/>
          <w:lang w:val="zh-CN"/>
        </w:rPr>
      </w:pPr>
      <w:r>
        <w:rPr>
          <w:rFonts w:hint="eastAsia" w:ascii="仿宋" w:hAnsi="仿宋" w:eastAsia="仿宋" w:cs="仿宋"/>
          <w:kern w:val="0"/>
          <w:sz w:val="28"/>
          <w:szCs w:val="28"/>
        </w:rPr>
        <w:t>五、</w:t>
      </w:r>
      <w:r>
        <w:rPr>
          <w:rFonts w:hint="eastAsia" w:ascii="仿宋" w:hAnsi="仿宋" w:eastAsia="仿宋" w:cs="仿宋"/>
          <w:kern w:val="0"/>
          <w:sz w:val="28"/>
          <w:szCs w:val="28"/>
          <w:lang w:val="zh-CN"/>
        </w:rPr>
        <w:t>意向竞</w:t>
      </w:r>
      <w:r>
        <w:rPr>
          <w:rFonts w:hint="eastAsia" w:ascii="仿宋" w:hAnsi="仿宋" w:eastAsia="仿宋" w:cs="仿宋"/>
          <w:kern w:val="0"/>
          <w:sz w:val="28"/>
          <w:szCs w:val="28"/>
          <w:lang w:val="en-US" w:eastAsia="zh-CN"/>
        </w:rPr>
        <w:t>买</w:t>
      </w:r>
      <w:r>
        <w:rPr>
          <w:rFonts w:hint="eastAsia" w:ascii="仿宋" w:hAnsi="仿宋" w:eastAsia="仿宋" w:cs="仿宋"/>
          <w:kern w:val="0"/>
          <w:sz w:val="28"/>
          <w:szCs w:val="28"/>
          <w:lang w:val="zh-CN"/>
        </w:rPr>
        <w:t>人资质要求:凡中华人民共和国境内的公司、企业和其他组织均可参加竞买。法律、行政法规对拍卖标的的买卖条件另有规定的，竞买人应当具备规定的条件。</w:t>
      </w:r>
    </w:p>
    <w:p>
      <w:pPr>
        <w:keepNext w:val="0"/>
        <w:keepLines w:val="0"/>
        <w:pageBreakBefore w:val="0"/>
        <w:kinsoku/>
        <w:wordWrap/>
        <w:overflowPunct/>
        <w:topLinePunct w:val="0"/>
        <w:autoSpaceDE/>
        <w:autoSpaceDN/>
        <w:bidi w:val="0"/>
        <w:adjustRightInd/>
        <w:spacing w:line="440" w:lineRule="exact"/>
        <w:ind w:right="0" w:rightChars="0" w:firstLine="560" w:firstLineChars="200"/>
        <w:jc w:val="both"/>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zh-CN" w:eastAsia="zh-CN"/>
        </w:rPr>
        <w:t>六、有意竞买人须于20</w:t>
      </w:r>
      <w:r>
        <w:rPr>
          <w:rFonts w:hint="eastAsia" w:ascii="仿宋" w:hAnsi="仿宋" w:eastAsia="仿宋" w:cs="仿宋"/>
          <w:kern w:val="0"/>
          <w:sz w:val="28"/>
          <w:szCs w:val="28"/>
          <w:lang w:val="en-US" w:eastAsia="zh-CN"/>
        </w:rPr>
        <w:t>22</w:t>
      </w:r>
      <w:r>
        <w:rPr>
          <w:rFonts w:hint="eastAsia" w:ascii="仿宋" w:hAnsi="仿宋" w:eastAsia="仿宋" w:cs="仿宋"/>
          <w:kern w:val="0"/>
          <w:sz w:val="28"/>
          <w:szCs w:val="28"/>
          <w:lang w:val="zh-CN" w:eastAsia="zh-CN"/>
        </w:rPr>
        <w:t>年</w:t>
      </w:r>
      <w:r>
        <w:rPr>
          <w:rFonts w:hint="eastAsia" w:ascii="仿宋" w:hAnsi="仿宋" w:eastAsia="仿宋" w:cs="仿宋"/>
          <w:kern w:val="0"/>
          <w:sz w:val="28"/>
          <w:szCs w:val="28"/>
          <w:lang w:val="en-US" w:eastAsia="zh-CN"/>
        </w:rPr>
        <w:t xml:space="preserve">  </w:t>
      </w:r>
      <w:r>
        <w:rPr>
          <w:rFonts w:hint="eastAsia" w:ascii="仿宋" w:hAnsi="仿宋" w:eastAsia="仿宋" w:cs="仿宋"/>
          <w:kern w:val="0"/>
          <w:sz w:val="28"/>
          <w:szCs w:val="28"/>
          <w:lang w:val="zh-CN" w:eastAsia="zh-CN"/>
        </w:rPr>
        <w:t>月</w:t>
      </w:r>
      <w:r>
        <w:rPr>
          <w:rFonts w:hint="eastAsia" w:ascii="仿宋" w:hAnsi="仿宋" w:eastAsia="仿宋" w:cs="仿宋"/>
          <w:kern w:val="0"/>
          <w:sz w:val="28"/>
          <w:szCs w:val="28"/>
          <w:lang w:val="en-US" w:eastAsia="zh-CN"/>
        </w:rPr>
        <w:t xml:space="preserve">  </w:t>
      </w:r>
      <w:r>
        <w:rPr>
          <w:rFonts w:hint="eastAsia" w:ascii="仿宋" w:hAnsi="仿宋" w:eastAsia="仿宋" w:cs="仿宋"/>
          <w:kern w:val="0"/>
          <w:sz w:val="28"/>
          <w:szCs w:val="28"/>
          <w:lang w:val="zh-CN" w:eastAsia="zh-CN"/>
        </w:rPr>
        <w:t>日1</w:t>
      </w:r>
      <w:r>
        <w:rPr>
          <w:rFonts w:hint="eastAsia" w:ascii="仿宋" w:hAnsi="仿宋" w:eastAsia="仿宋" w:cs="仿宋"/>
          <w:kern w:val="0"/>
          <w:sz w:val="28"/>
          <w:szCs w:val="28"/>
          <w:lang w:val="en-US" w:eastAsia="zh-CN"/>
        </w:rPr>
        <w:t>6</w:t>
      </w:r>
      <w:r>
        <w:rPr>
          <w:rFonts w:hint="eastAsia" w:ascii="仿宋" w:hAnsi="仿宋" w:eastAsia="仿宋" w:cs="仿宋"/>
          <w:kern w:val="0"/>
          <w:sz w:val="28"/>
          <w:szCs w:val="28"/>
          <w:lang w:val="zh-CN" w:eastAsia="zh-CN"/>
        </w:rPr>
        <w:t>时（公告截止时间）前，以银行转账的方式通过本单位（</w:t>
      </w:r>
      <w:r>
        <w:rPr>
          <w:rFonts w:hint="eastAsia" w:ascii="仿宋" w:hAnsi="仿宋" w:eastAsia="仿宋" w:cs="仿宋"/>
          <w:kern w:val="0"/>
          <w:sz w:val="28"/>
          <w:szCs w:val="28"/>
          <w:lang w:val="en-US" w:eastAsia="zh-CN"/>
        </w:rPr>
        <w:t>或本人</w:t>
      </w:r>
      <w:r>
        <w:rPr>
          <w:rFonts w:hint="eastAsia" w:ascii="仿宋" w:hAnsi="仿宋" w:eastAsia="仿宋" w:cs="仿宋"/>
          <w:kern w:val="0"/>
          <w:sz w:val="28"/>
          <w:szCs w:val="28"/>
          <w:lang w:val="zh-CN" w:eastAsia="zh-CN"/>
        </w:rPr>
        <w:t>）账户缴纳竞买保证金至指定账户（</w:t>
      </w:r>
      <w:r>
        <w:rPr>
          <w:rFonts w:hint="eastAsia" w:ascii="仿宋" w:hAnsi="仿宋" w:eastAsia="仿宋" w:cs="仿宋"/>
          <w:kern w:val="0"/>
          <w:sz w:val="28"/>
          <w:szCs w:val="28"/>
          <w:lang w:val="en-US" w:eastAsia="zh-CN"/>
        </w:rPr>
        <w:t>详见拍卖公告）。</w:t>
      </w:r>
    </w:p>
    <w:p>
      <w:pPr>
        <w:keepNext w:val="0"/>
        <w:keepLines w:val="0"/>
        <w:pageBreakBefore w:val="0"/>
        <w:kinsoku/>
        <w:wordWrap/>
        <w:overflowPunct/>
        <w:topLinePunct w:val="0"/>
        <w:autoSpaceDE/>
        <w:autoSpaceDN/>
        <w:bidi w:val="0"/>
        <w:adjustRightInd/>
        <w:spacing w:line="440" w:lineRule="exact"/>
        <w:ind w:right="0" w:rightChars="0" w:firstLine="560" w:firstLineChars="200"/>
        <w:jc w:val="both"/>
        <w:textAlignment w:val="auto"/>
        <w:rPr>
          <w:rFonts w:hint="eastAsia" w:ascii="仿宋" w:hAnsi="仿宋" w:eastAsia="仿宋" w:cs="仿宋"/>
          <w:kern w:val="0"/>
          <w:sz w:val="28"/>
          <w:szCs w:val="28"/>
          <w:lang w:val="zh-CN" w:eastAsia="zh-CN"/>
        </w:rPr>
      </w:pPr>
      <w:r>
        <w:rPr>
          <w:rFonts w:hint="eastAsia" w:ascii="仿宋" w:hAnsi="仿宋" w:eastAsia="仿宋" w:cs="仿宋"/>
          <w:kern w:val="0"/>
          <w:sz w:val="28"/>
          <w:szCs w:val="28"/>
          <w:lang w:val="en-US" w:eastAsia="zh-CN"/>
        </w:rPr>
        <w:t>保证金交纳后，请</w:t>
      </w:r>
      <w:r>
        <w:rPr>
          <w:rFonts w:hint="eastAsia" w:ascii="仿宋" w:hAnsi="仿宋" w:eastAsia="仿宋" w:cs="仿宋"/>
          <w:kern w:val="0"/>
          <w:sz w:val="28"/>
          <w:szCs w:val="28"/>
          <w:lang w:val="zh-CN" w:eastAsia="zh-CN"/>
        </w:rPr>
        <w:t>携带相关材料到本公司</w:t>
      </w:r>
      <w:r>
        <w:rPr>
          <w:rFonts w:hint="eastAsia" w:ascii="仿宋" w:hAnsi="仿宋" w:eastAsia="仿宋" w:cs="仿宋"/>
          <w:kern w:val="0"/>
          <w:sz w:val="28"/>
          <w:szCs w:val="28"/>
          <w:lang w:val="en-US" w:eastAsia="zh-CN"/>
        </w:rPr>
        <w:t>指定地点（巢湖市人民路442号三楼）</w:t>
      </w:r>
      <w:r>
        <w:rPr>
          <w:rFonts w:hint="eastAsia" w:ascii="仿宋" w:hAnsi="仿宋" w:eastAsia="仿宋" w:cs="仿宋"/>
          <w:kern w:val="0"/>
          <w:sz w:val="28"/>
          <w:szCs w:val="28"/>
          <w:lang w:val="zh-CN" w:eastAsia="zh-CN"/>
        </w:rPr>
        <w:t>办理申请</w:t>
      </w:r>
      <w:r>
        <w:rPr>
          <w:rFonts w:hint="eastAsia" w:ascii="仿宋" w:hAnsi="仿宋" w:eastAsia="仿宋" w:cs="仿宋"/>
          <w:kern w:val="0"/>
          <w:sz w:val="28"/>
          <w:szCs w:val="28"/>
          <w:lang w:val="en-US" w:eastAsia="zh-CN"/>
        </w:rPr>
        <w:t>竞买</w:t>
      </w:r>
      <w:r>
        <w:rPr>
          <w:rFonts w:hint="eastAsia" w:ascii="仿宋" w:hAnsi="仿宋" w:eastAsia="仿宋" w:cs="仿宋"/>
          <w:kern w:val="0"/>
          <w:sz w:val="28"/>
          <w:szCs w:val="28"/>
          <w:lang w:val="zh-CN" w:eastAsia="zh-CN"/>
        </w:rPr>
        <w:t>登记手续；若竞买不成功，拍卖会后</w:t>
      </w:r>
      <w:r>
        <w:rPr>
          <w:rFonts w:hint="eastAsia" w:ascii="仿宋" w:hAnsi="仿宋" w:eastAsia="仿宋" w:cs="仿宋"/>
          <w:kern w:val="0"/>
          <w:sz w:val="28"/>
          <w:szCs w:val="28"/>
          <w:lang w:val="en-US" w:eastAsia="zh-CN"/>
        </w:rPr>
        <w:t>3</w:t>
      </w:r>
      <w:r>
        <w:rPr>
          <w:rFonts w:hint="eastAsia" w:ascii="仿宋" w:hAnsi="仿宋" w:eastAsia="仿宋" w:cs="仿宋"/>
          <w:kern w:val="0"/>
          <w:sz w:val="28"/>
          <w:szCs w:val="28"/>
          <w:lang w:val="zh-CN" w:eastAsia="zh-CN"/>
        </w:rPr>
        <w:t>个工作日内统一退还（不计息）。</w:t>
      </w:r>
      <w:r>
        <w:rPr>
          <w:rFonts w:hint="eastAsia" w:ascii="仿宋" w:hAnsi="仿宋" w:eastAsia="仿宋" w:cs="仿宋"/>
          <w:kern w:val="0"/>
          <w:sz w:val="28"/>
          <w:szCs w:val="28"/>
          <w:lang w:val="en-US" w:eastAsia="zh-CN"/>
        </w:rPr>
        <w:t>竞得人竞买保证金在交易结果公示期满后及所有款项付清后五个工作日内予以退还。</w:t>
      </w:r>
    </w:p>
    <w:p>
      <w:pPr>
        <w:keepNext w:val="0"/>
        <w:keepLines w:val="0"/>
        <w:pageBreakBefore w:val="0"/>
        <w:kinsoku/>
        <w:wordWrap/>
        <w:overflowPunct/>
        <w:topLinePunct w:val="0"/>
        <w:autoSpaceDE/>
        <w:autoSpaceDN/>
        <w:bidi w:val="0"/>
        <w:adjustRightInd/>
        <w:spacing w:line="440" w:lineRule="exact"/>
        <w:ind w:right="0" w:rightChars="0" w:firstLine="560" w:firstLineChars="200"/>
        <w:jc w:val="both"/>
        <w:textAlignment w:val="auto"/>
        <w:rPr>
          <w:rFonts w:hint="eastAsia" w:ascii="仿宋" w:hAnsi="仿宋" w:eastAsia="仿宋" w:cs="仿宋"/>
          <w:kern w:val="0"/>
          <w:sz w:val="28"/>
          <w:szCs w:val="28"/>
          <w:lang w:val="zh-CN" w:eastAsia="zh-CN"/>
        </w:rPr>
      </w:pPr>
      <w:r>
        <w:rPr>
          <w:rFonts w:hint="eastAsia" w:ascii="仿宋" w:hAnsi="仿宋" w:eastAsia="仿宋" w:cs="仿宋"/>
          <w:kern w:val="0"/>
          <w:sz w:val="28"/>
          <w:szCs w:val="28"/>
          <w:lang w:val="zh-CN" w:eastAsia="zh-CN"/>
        </w:rPr>
        <w:t>竞买人为法人的，应提交营业执照</w:t>
      </w:r>
      <w:r>
        <w:rPr>
          <w:rFonts w:hint="eastAsia" w:ascii="仿宋" w:hAnsi="仿宋" w:eastAsia="仿宋" w:cs="仿宋"/>
          <w:kern w:val="0"/>
          <w:sz w:val="28"/>
          <w:szCs w:val="28"/>
          <w:lang w:val="en-US" w:eastAsia="zh-CN"/>
        </w:rPr>
        <w:t>（三证合一，复印件加盖公章）</w:t>
      </w:r>
      <w:r>
        <w:rPr>
          <w:rFonts w:hint="eastAsia" w:ascii="仿宋" w:hAnsi="仿宋" w:eastAsia="仿宋" w:cs="仿宋"/>
          <w:kern w:val="0"/>
          <w:sz w:val="28"/>
          <w:szCs w:val="28"/>
          <w:lang w:val="zh-CN" w:eastAsia="zh-CN"/>
        </w:rPr>
        <w:t>、</w:t>
      </w:r>
      <w:r>
        <w:rPr>
          <w:rFonts w:hint="eastAsia" w:ascii="仿宋" w:hAnsi="仿宋" w:eastAsia="仿宋" w:cs="仿宋"/>
          <w:kern w:val="0"/>
          <w:sz w:val="28"/>
          <w:szCs w:val="28"/>
          <w:lang w:val="en-US" w:eastAsia="zh-CN"/>
        </w:rPr>
        <w:t>法人身份证复印件（加盖公章）、以本单位名义缴纳的竞买保证金凭证（复印件加盖公章），若委托办理的需提供合法有效的委托代理证明，</w:t>
      </w:r>
      <w:r>
        <w:rPr>
          <w:rFonts w:hint="eastAsia" w:ascii="仿宋" w:hAnsi="仿宋" w:eastAsia="仿宋" w:cs="仿宋"/>
          <w:kern w:val="0"/>
          <w:sz w:val="28"/>
          <w:szCs w:val="28"/>
          <w:lang w:val="zh-CN" w:eastAsia="zh-CN"/>
        </w:rPr>
        <w:t>外国企业还应提交驻华使领馆证明；竞买人为自然人的，应提交</w:t>
      </w:r>
      <w:r>
        <w:rPr>
          <w:rFonts w:hint="eastAsia" w:ascii="仿宋" w:hAnsi="仿宋" w:eastAsia="仿宋" w:cs="仿宋"/>
          <w:kern w:val="0"/>
          <w:sz w:val="28"/>
          <w:szCs w:val="28"/>
          <w:lang w:val="en-US" w:eastAsia="zh-CN"/>
        </w:rPr>
        <w:t>身份证复印件、竞买保证金凭证</w:t>
      </w:r>
      <w:r>
        <w:rPr>
          <w:rFonts w:hint="eastAsia" w:ascii="仿宋" w:hAnsi="仿宋" w:eastAsia="仿宋" w:cs="仿宋"/>
          <w:kern w:val="0"/>
          <w:sz w:val="28"/>
          <w:szCs w:val="28"/>
          <w:lang w:val="zh-CN" w:eastAsia="zh-CN"/>
        </w:rPr>
        <w:t>，外国人应提交护照和驻华使领馆证明。</w:t>
      </w:r>
      <w:r>
        <w:rPr>
          <w:rFonts w:hint="eastAsia" w:ascii="仿宋" w:hAnsi="仿宋" w:eastAsia="仿宋" w:cs="仿宋"/>
          <w:kern w:val="0"/>
          <w:sz w:val="28"/>
          <w:szCs w:val="28"/>
          <w:lang w:val="en-US" w:eastAsia="zh-CN"/>
        </w:rPr>
        <w:t xml:space="preserve"> </w:t>
      </w:r>
    </w:p>
    <w:p>
      <w:pPr>
        <w:keepNext w:val="0"/>
        <w:keepLines w:val="0"/>
        <w:pageBreakBefore w:val="0"/>
        <w:kinsoku/>
        <w:wordWrap/>
        <w:overflowPunct/>
        <w:topLinePunct w:val="0"/>
        <w:autoSpaceDE/>
        <w:autoSpaceDN/>
        <w:bidi w:val="0"/>
        <w:adjustRightInd/>
        <w:spacing w:line="440" w:lineRule="exact"/>
        <w:ind w:right="0" w:rightChars="0" w:firstLine="560" w:firstLineChars="200"/>
        <w:jc w:val="both"/>
        <w:textAlignment w:val="auto"/>
        <w:rPr>
          <w:rFonts w:hint="eastAsia" w:ascii="仿宋" w:hAnsi="仿宋" w:eastAsia="仿宋" w:cs="仿宋"/>
          <w:color w:val="auto"/>
          <w:kern w:val="0"/>
          <w:sz w:val="28"/>
          <w:szCs w:val="28"/>
          <w:lang w:val="zh-CN" w:eastAsia="zh-CN"/>
        </w:rPr>
      </w:pPr>
      <w:r>
        <w:rPr>
          <w:rFonts w:hint="eastAsia" w:ascii="仿宋" w:hAnsi="仿宋" w:eastAsia="仿宋" w:cs="仿宋"/>
          <w:kern w:val="0"/>
          <w:sz w:val="28"/>
          <w:szCs w:val="28"/>
          <w:lang w:val="zh-CN" w:eastAsia="zh-CN"/>
        </w:rPr>
        <w:t>七、竞买人应在公告规定的咨询、</w:t>
      </w:r>
      <w:r>
        <w:rPr>
          <w:rFonts w:hint="eastAsia" w:ascii="仿宋" w:hAnsi="仿宋" w:eastAsia="仿宋" w:cs="仿宋"/>
          <w:kern w:val="0"/>
          <w:sz w:val="28"/>
          <w:szCs w:val="28"/>
          <w:lang w:val="en-US" w:eastAsia="zh-CN"/>
        </w:rPr>
        <w:t>现场勘验</w:t>
      </w:r>
      <w:r>
        <w:rPr>
          <w:rFonts w:hint="eastAsia" w:ascii="仿宋" w:hAnsi="仿宋" w:eastAsia="仿宋" w:cs="仿宋"/>
          <w:kern w:val="0"/>
          <w:sz w:val="28"/>
          <w:szCs w:val="28"/>
          <w:lang w:val="zh-CN" w:eastAsia="zh-CN"/>
        </w:rPr>
        <w:t>期内，详细了解拍卖标的物的情况，查阅有关拍卖资料。一旦进入拍卖会现场，即表明已完全了解标的情况，接受标的现状，并愿意承担一切责任。凡登记参加本次拍卖会的竞买人，均视作已对标的充分了解，并承诺遵守本场拍卖会《竞买须知》、《拍卖规则》的约定，对所拍卖标的的有效性、合法</w:t>
      </w:r>
      <w:r>
        <w:rPr>
          <w:rFonts w:hint="eastAsia" w:ascii="仿宋" w:hAnsi="仿宋" w:eastAsia="仿宋" w:cs="仿宋"/>
          <w:color w:val="auto"/>
          <w:kern w:val="0"/>
          <w:sz w:val="28"/>
          <w:szCs w:val="28"/>
          <w:lang w:val="zh-CN" w:eastAsia="zh-CN"/>
        </w:rPr>
        <w:t>性已无异议，完全了解所拍卖的标的已存在或可能存在的瑕疵，愿意承担该瑕疵可能造成的一切责任、风险或损失。</w:t>
      </w:r>
    </w:p>
    <w:p>
      <w:pPr>
        <w:keepNext w:val="0"/>
        <w:keepLines w:val="0"/>
        <w:pageBreakBefore w:val="0"/>
        <w:widowControl/>
        <w:kinsoku/>
        <w:wordWrap/>
        <w:overflowPunct/>
        <w:topLinePunct w:val="0"/>
        <w:autoSpaceDE/>
        <w:autoSpaceDN/>
        <w:bidi w:val="0"/>
        <w:adjustRightInd/>
        <w:snapToGrid w:val="0"/>
        <w:spacing w:line="440" w:lineRule="exact"/>
        <w:ind w:right="0" w:rightChars="0" w:firstLine="560" w:firstLineChars="200"/>
        <w:jc w:val="both"/>
        <w:textAlignment w:val="auto"/>
        <w:rPr>
          <w:rFonts w:hint="eastAsia" w:ascii="仿宋" w:hAnsi="仿宋" w:eastAsia="仿宋" w:cs="仿宋"/>
          <w:color w:val="auto"/>
          <w:kern w:val="0"/>
          <w:sz w:val="28"/>
          <w:szCs w:val="28"/>
          <w:lang w:eastAsia="zh-CN"/>
        </w:rPr>
      </w:pPr>
      <w:r>
        <w:rPr>
          <w:rFonts w:hint="eastAsia" w:ascii="仿宋" w:hAnsi="仿宋" w:eastAsia="仿宋" w:cs="仿宋"/>
          <w:color w:val="auto"/>
          <w:kern w:val="0"/>
          <w:sz w:val="28"/>
          <w:szCs w:val="28"/>
          <w:lang w:val="zh-CN" w:eastAsia="zh-CN"/>
        </w:rPr>
        <w:t>八、本</w:t>
      </w:r>
      <w:r>
        <w:rPr>
          <w:rFonts w:hint="eastAsia" w:ascii="仿宋" w:hAnsi="仿宋" w:eastAsia="仿宋" w:cs="仿宋"/>
          <w:color w:val="auto"/>
          <w:kern w:val="0"/>
          <w:sz w:val="28"/>
          <w:szCs w:val="28"/>
          <w:lang w:val="en-US" w:eastAsia="zh-CN"/>
        </w:rPr>
        <w:t>次拍卖会的所有拍卖文件，包括</w:t>
      </w:r>
      <w:r>
        <w:rPr>
          <w:rFonts w:hint="eastAsia" w:ascii="仿宋" w:hAnsi="仿宋" w:eastAsia="仿宋" w:cs="仿宋"/>
          <w:color w:val="auto"/>
          <w:kern w:val="0"/>
          <w:sz w:val="28"/>
          <w:szCs w:val="28"/>
          <w:lang w:val="zh-CN" w:eastAsia="zh-CN"/>
        </w:rPr>
        <w:t>竞买须知、</w:t>
      </w:r>
      <w:r>
        <w:rPr>
          <w:rFonts w:hint="eastAsia" w:ascii="仿宋" w:hAnsi="仿宋" w:eastAsia="仿宋" w:cs="仿宋"/>
          <w:color w:val="auto"/>
          <w:kern w:val="0"/>
          <w:sz w:val="28"/>
          <w:szCs w:val="28"/>
          <w:lang w:val="en-US" w:eastAsia="zh-CN"/>
        </w:rPr>
        <w:t>拍卖规则、特别规定等</w:t>
      </w:r>
      <w:r>
        <w:rPr>
          <w:rFonts w:hint="eastAsia" w:ascii="仿宋" w:hAnsi="仿宋" w:eastAsia="仿宋" w:cs="仿宋"/>
          <w:color w:val="auto"/>
          <w:kern w:val="0"/>
          <w:sz w:val="28"/>
          <w:szCs w:val="28"/>
          <w:lang w:val="zh-CN" w:eastAsia="zh-CN"/>
        </w:rPr>
        <w:t>关于拍卖</w:t>
      </w:r>
      <w:r>
        <w:rPr>
          <w:rFonts w:hint="eastAsia" w:ascii="仿宋" w:hAnsi="仿宋" w:eastAsia="仿宋" w:cs="仿宋"/>
          <w:color w:val="auto"/>
          <w:kern w:val="0"/>
          <w:sz w:val="28"/>
          <w:szCs w:val="28"/>
        </w:rPr>
        <w:t>标的有关情况的表述，以及委托人、拍卖机构及其工作人员对拍卖标的用任何方式（包括：文字、图表、新闻载体等）所做的介绍、评价，均为参考性意见，不构成对拍卖标的的任何担保责任。竞买人应自行判断拍卖标的是否符合拍卖文件资料的描述，而不应仅仅基于委托人、拍卖机构对拍卖标的的介绍和说明而作出竞买决定，亦不以此为由向委托人、拍卖机构主张任何抗辩或拒绝履行任何义务。</w:t>
      </w:r>
    </w:p>
    <w:p>
      <w:pPr>
        <w:keepNext w:val="0"/>
        <w:keepLines w:val="0"/>
        <w:pageBreakBefore w:val="0"/>
        <w:widowControl/>
        <w:kinsoku/>
        <w:wordWrap/>
        <w:overflowPunct/>
        <w:topLinePunct w:val="0"/>
        <w:autoSpaceDE/>
        <w:autoSpaceDN/>
        <w:bidi w:val="0"/>
        <w:adjustRightInd/>
        <w:snapToGrid w:val="0"/>
        <w:spacing w:line="440" w:lineRule="exact"/>
        <w:ind w:right="0" w:rightChars="0" w:firstLine="560" w:firstLineChars="200"/>
        <w:jc w:val="both"/>
        <w:textAlignment w:val="auto"/>
        <w:rPr>
          <w:rFonts w:hint="eastAsia" w:ascii="仿宋" w:hAnsi="仿宋" w:eastAsia="仿宋" w:cs="仿宋"/>
          <w:kern w:val="0"/>
          <w:sz w:val="28"/>
          <w:szCs w:val="28"/>
          <w:lang w:val="en-US" w:eastAsia="zh-CN"/>
        </w:rPr>
      </w:pPr>
      <w:r>
        <w:rPr>
          <w:rFonts w:hint="eastAsia" w:ascii="仿宋" w:hAnsi="仿宋" w:eastAsia="仿宋" w:cs="仿宋"/>
          <w:color w:val="auto"/>
          <w:kern w:val="0"/>
          <w:sz w:val="28"/>
          <w:szCs w:val="28"/>
        </w:rPr>
        <w:t>九、拍卖的</w:t>
      </w:r>
      <w:r>
        <w:rPr>
          <w:rFonts w:hint="eastAsia" w:ascii="仿宋" w:hAnsi="仿宋" w:eastAsia="仿宋" w:cs="仿宋"/>
          <w:color w:val="auto"/>
          <w:kern w:val="0"/>
          <w:sz w:val="28"/>
          <w:szCs w:val="28"/>
          <w:lang w:val="en-US" w:eastAsia="zh-CN"/>
        </w:rPr>
        <w:t>标的</w:t>
      </w:r>
      <w:r>
        <w:rPr>
          <w:rFonts w:hint="eastAsia" w:ascii="仿宋" w:hAnsi="仿宋" w:eastAsia="仿宋" w:cs="仿宋"/>
          <w:color w:val="auto"/>
          <w:kern w:val="0"/>
          <w:sz w:val="28"/>
          <w:szCs w:val="28"/>
        </w:rPr>
        <w:t>，以拍卖时现状为准，买受人应予详尽了解查验，并承担相应风险。</w:t>
      </w:r>
      <w:r>
        <w:rPr>
          <w:rFonts w:hint="eastAsia" w:ascii="仿宋" w:hAnsi="仿宋" w:eastAsia="仿宋" w:cs="仿宋"/>
          <w:color w:val="auto"/>
          <w:kern w:val="0"/>
          <w:sz w:val="28"/>
          <w:szCs w:val="28"/>
          <w:lang w:val="en-US" w:eastAsia="zh-CN"/>
        </w:rPr>
        <w:t>有关清单等仅供参考，如果移交时的实际数量、质量、品种、材质与清单不符</w:t>
      </w:r>
      <w:r>
        <w:rPr>
          <w:rFonts w:hint="eastAsia" w:ascii="仿宋" w:hAnsi="仿宋" w:eastAsia="仿宋" w:cs="仿宋"/>
          <w:kern w:val="0"/>
          <w:sz w:val="28"/>
          <w:szCs w:val="28"/>
          <w:lang w:val="en-US" w:eastAsia="zh-CN"/>
        </w:rPr>
        <w:t>，以实际数量、质量、品种、材质为准。不论移交时的实际数量、质量、品种、材质与清单是否相符，均不影响成交与否，也不影响成交总价。</w:t>
      </w:r>
      <w:r>
        <w:rPr>
          <w:rFonts w:hint="eastAsia" w:ascii="仿宋" w:hAnsi="仿宋" w:eastAsia="仿宋" w:cs="仿宋"/>
          <w:kern w:val="0"/>
          <w:sz w:val="28"/>
          <w:szCs w:val="28"/>
        </w:rPr>
        <w:t>拍卖人及委托人不承担因</w:t>
      </w:r>
      <w:r>
        <w:rPr>
          <w:rFonts w:hint="eastAsia" w:ascii="仿宋" w:hAnsi="仿宋" w:eastAsia="仿宋" w:cs="仿宋"/>
          <w:kern w:val="0"/>
          <w:sz w:val="28"/>
          <w:szCs w:val="28"/>
          <w:lang w:val="en-US" w:eastAsia="zh-CN"/>
        </w:rPr>
        <w:t>移交时的实际数量、质量、品种、材质与清单</w:t>
      </w:r>
      <w:r>
        <w:rPr>
          <w:rFonts w:hint="eastAsia" w:ascii="仿宋" w:hAnsi="仿宋" w:eastAsia="仿宋" w:cs="仿宋"/>
          <w:kern w:val="0"/>
          <w:sz w:val="28"/>
          <w:szCs w:val="28"/>
        </w:rPr>
        <w:t>差异而造成的多退少补的责任</w:t>
      </w:r>
      <w:r>
        <w:rPr>
          <w:rFonts w:hint="eastAsia" w:ascii="仿宋" w:hAnsi="仿宋" w:eastAsia="仿宋" w:cs="仿宋"/>
          <w:kern w:val="0"/>
          <w:sz w:val="28"/>
          <w:szCs w:val="28"/>
          <w:lang w:eastAsia="zh-CN"/>
        </w:rPr>
        <w:t>。</w:t>
      </w:r>
      <w:r>
        <w:rPr>
          <w:rFonts w:hint="eastAsia" w:ascii="仿宋" w:hAnsi="仿宋" w:eastAsia="仿宋" w:cs="仿宋"/>
          <w:kern w:val="0"/>
          <w:sz w:val="28"/>
          <w:szCs w:val="28"/>
        </w:rPr>
        <w:t>竞买人在竞价前应充分考虑到拍卖成交后可能需要支付的相关税、费及拍卖佣金等，并已充分了解拍卖标的在拍卖成交后所产生的实物移交、产权过户、相关政策规定及不可抗力因素等方面的</w:t>
      </w:r>
      <w:r>
        <w:rPr>
          <w:rFonts w:hint="eastAsia" w:ascii="仿宋" w:hAnsi="仿宋" w:eastAsia="仿宋" w:cs="仿宋"/>
          <w:kern w:val="0"/>
          <w:sz w:val="28"/>
          <w:szCs w:val="28"/>
          <w:lang w:val="en-US" w:eastAsia="zh-CN"/>
        </w:rPr>
        <w:t>风险。竞买人一旦参加应价，就应为自己的竞买行为承担所有的法律责任和经济责任。竞买成功，买受人不能以任何理由（包括所谓“不可抗力”或“政策”等原因）退回拍卖标的或拒付拍卖成交价款和佣金。</w:t>
      </w:r>
    </w:p>
    <w:p>
      <w:pPr>
        <w:keepNext w:val="0"/>
        <w:keepLines w:val="0"/>
        <w:pageBreakBefore w:val="0"/>
        <w:widowControl/>
        <w:kinsoku/>
        <w:wordWrap/>
        <w:overflowPunct/>
        <w:topLinePunct w:val="0"/>
        <w:autoSpaceDE/>
        <w:autoSpaceDN/>
        <w:bidi w:val="0"/>
        <w:adjustRightInd/>
        <w:snapToGrid w:val="0"/>
        <w:spacing w:line="440" w:lineRule="exact"/>
        <w:ind w:right="0" w:rightChars="0" w:firstLine="560" w:firstLineChars="200"/>
        <w:jc w:val="both"/>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 xml:space="preserve">十、本次拍卖采用电子竞价方式在铜陵市公共资源交易中心网站平台进行。（网址 </w:t>
      </w:r>
      <w:r>
        <w:rPr>
          <w:rFonts w:hint="default" w:ascii="仿宋" w:hAnsi="仿宋" w:eastAsia="仿宋" w:cs="仿宋"/>
          <w:kern w:val="0"/>
          <w:sz w:val="28"/>
          <w:szCs w:val="28"/>
          <w:lang w:val="en-US" w:eastAsia="zh-CN"/>
        </w:rPr>
        <w:t>http://ggzyjyzx.tl.gov.cn/tlsggzy/</w:t>
      </w:r>
      <w:r>
        <w:rPr>
          <w:rFonts w:hint="eastAsia" w:ascii="仿宋" w:hAnsi="仿宋" w:eastAsia="仿宋" w:cs="仿宋"/>
          <w:kern w:val="0"/>
          <w:sz w:val="28"/>
          <w:szCs w:val="28"/>
          <w:lang w:val="en-US" w:eastAsia="zh-CN"/>
        </w:rPr>
        <w:t>）。竞买人获取的登录账号及密码系竞买人身份象征，需妥善保管，如出现遗失或他人代为登录竞价等情况，所造成后果由竞买登记人承担。。</w:t>
      </w:r>
    </w:p>
    <w:p>
      <w:pPr>
        <w:keepNext w:val="0"/>
        <w:keepLines w:val="0"/>
        <w:pageBreakBefore w:val="0"/>
        <w:widowControl/>
        <w:kinsoku/>
        <w:wordWrap/>
        <w:overflowPunct/>
        <w:topLinePunct w:val="0"/>
        <w:autoSpaceDE/>
        <w:autoSpaceDN/>
        <w:bidi w:val="0"/>
        <w:adjustRightInd/>
        <w:snapToGrid w:val="0"/>
        <w:spacing w:line="440" w:lineRule="exact"/>
        <w:ind w:right="0" w:rightChars="0" w:firstLine="560" w:firstLineChars="200"/>
        <w:jc w:val="both"/>
        <w:textAlignment w:val="auto"/>
        <w:rPr>
          <w:rFonts w:hint="eastAsia" w:ascii="仿宋" w:hAnsi="仿宋" w:eastAsia="仿宋" w:cs="仿宋"/>
          <w:b w:val="0"/>
          <w:bCs w:val="0"/>
          <w:w w:val="100"/>
          <w:kern w:val="0"/>
          <w:sz w:val="28"/>
          <w:szCs w:val="28"/>
          <w:lang w:val="en-US" w:eastAsia="zh-CN" w:bidi="ar-SA"/>
        </w:rPr>
      </w:pPr>
      <w:r>
        <w:rPr>
          <w:rFonts w:hint="eastAsia" w:ascii="仿宋" w:hAnsi="仿宋" w:eastAsia="仿宋" w:cs="仿宋"/>
          <w:kern w:val="0"/>
          <w:sz w:val="28"/>
          <w:szCs w:val="28"/>
          <w:lang w:val="en-US" w:eastAsia="zh-CN"/>
        </w:rPr>
        <w:t>十一、竞买人必须遵守拍卖会场秩序，不得</w:t>
      </w:r>
      <w:r>
        <w:rPr>
          <w:rFonts w:hint="eastAsia" w:ascii="仿宋" w:hAnsi="仿宋" w:eastAsia="仿宋" w:cs="仿宋"/>
          <w:b w:val="0"/>
          <w:bCs w:val="0"/>
          <w:w w:val="100"/>
          <w:kern w:val="0"/>
          <w:sz w:val="28"/>
          <w:szCs w:val="28"/>
          <w:lang w:val="en-US" w:eastAsia="zh-CN" w:bidi="ar-SA"/>
        </w:rPr>
        <w:t>阻挠其他竞买人竞价，不得阻碍拍卖师进行正常的拍卖工作，更不能有操纵、垄断等违法行为。一经发生上述行为，将取消其竞买人资格并追究其经济责任和法律责任。</w:t>
      </w:r>
    </w:p>
    <w:p>
      <w:pPr>
        <w:keepNext w:val="0"/>
        <w:keepLines w:val="0"/>
        <w:pageBreakBefore w:val="0"/>
        <w:widowControl/>
        <w:kinsoku/>
        <w:wordWrap/>
        <w:overflowPunct/>
        <w:topLinePunct w:val="0"/>
        <w:autoSpaceDE/>
        <w:autoSpaceDN/>
        <w:bidi w:val="0"/>
        <w:adjustRightInd/>
        <w:snapToGrid w:val="0"/>
        <w:spacing w:line="440" w:lineRule="exact"/>
        <w:ind w:right="0" w:rightChars="0" w:firstLine="560" w:firstLineChars="200"/>
        <w:jc w:val="both"/>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十二、合同签订等相关事项：</w:t>
      </w:r>
    </w:p>
    <w:p>
      <w:pPr>
        <w:keepNext w:val="0"/>
        <w:keepLines w:val="0"/>
        <w:pageBreakBefore w:val="0"/>
        <w:widowControl/>
        <w:kinsoku/>
        <w:wordWrap/>
        <w:overflowPunct/>
        <w:topLinePunct w:val="0"/>
        <w:autoSpaceDE/>
        <w:autoSpaceDN/>
        <w:bidi w:val="0"/>
        <w:adjustRightInd/>
        <w:snapToGrid w:val="0"/>
        <w:spacing w:line="440" w:lineRule="exact"/>
        <w:ind w:right="0" w:rightChars="0" w:firstLine="560" w:firstLineChars="200"/>
        <w:jc w:val="both"/>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1、拍卖成交后，买受人须签署《拍卖成交确认书》。买受人应在拍卖成交后次日起3个工作日内与转让方签订交易合同，并在交易合同生效之日起3个工作日内一次性向铜陵学院指定账户付清全部转让价款。</w:t>
      </w:r>
    </w:p>
    <w:p>
      <w:pPr>
        <w:keepNext w:val="0"/>
        <w:keepLines w:val="0"/>
        <w:pageBreakBefore w:val="0"/>
        <w:widowControl/>
        <w:kinsoku/>
        <w:wordWrap/>
        <w:overflowPunct/>
        <w:topLinePunct w:val="0"/>
        <w:autoSpaceDE/>
        <w:autoSpaceDN/>
        <w:bidi w:val="0"/>
        <w:adjustRightInd/>
        <w:snapToGrid w:val="0"/>
        <w:spacing w:line="440" w:lineRule="exact"/>
        <w:ind w:right="0" w:rightChars="0" w:firstLine="560" w:firstLineChars="200"/>
        <w:jc w:val="both"/>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铜陵学院指定账户信息：</w:t>
      </w:r>
    </w:p>
    <w:p>
      <w:pPr>
        <w:keepNext w:val="0"/>
        <w:keepLines w:val="0"/>
        <w:pageBreakBefore w:val="0"/>
        <w:widowControl/>
        <w:kinsoku/>
        <w:wordWrap/>
        <w:overflowPunct/>
        <w:topLinePunct w:val="0"/>
        <w:autoSpaceDE/>
        <w:autoSpaceDN/>
        <w:bidi w:val="0"/>
        <w:adjustRightInd/>
        <w:snapToGrid w:val="0"/>
        <w:spacing w:line="440" w:lineRule="exact"/>
        <w:ind w:right="0" w:rightChars="0" w:firstLine="560" w:firstLineChars="200"/>
        <w:jc w:val="both"/>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名 称：铜陵学院</w:t>
      </w:r>
    </w:p>
    <w:p>
      <w:pPr>
        <w:keepNext w:val="0"/>
        <w:keepLines w:val="0"/>
        <w:pageBreakBefore w:val="0"/>
        <w:widowControl/>
        <w:kinsoku/>
        <w:wordWrap/>
        <w:overflowPunct/>
        <w:topLinePunct w:val="0"/>
        <w:autoSpaceDE/>
        <w:autoSpaceDN/>
        <w:bidi w:val="0"/>
        <w:adjustRightInd/>
        <w:snapToGrid w:val="0"/>
        <w:spacing w:line="440" w:lineRule="exact"/>
        <w:ind w:right="0" w:rightChars="0" w:firstLine="560" w:firstLineChars="200"/>
        <w:jc w:val="both"/>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开户行：铜陵市建设银行建龙支行</w:t>
      </w:r>
    </w:p>
    <w:p>
      <w:pPr>
        <w:keepNext w:val="0"/>
        <w:keepLines w:val="0"/>
        <w:pageBreakBefore w:val="0"/>
        <w:widowControl/>
        <w:kinsoku/>
        <w:wordWrap/>
        <w:overflowPunct/>
        <w:topLinePunct w:val="0"/>
        <w:autoSpaceDE/>
        <w:autoSpaceDN/>
        <w:bidi w:val="0"/>
        <w:adjustRightInd/>
        <w:snapToGrid w:val="0"/>
        <w:spacing w:line="440" w:lineRule="exact"/>
        <w:ind w:right="0" w:rightChars="0" w:firstLine="560" w:firstLineChars="200"/>
        <w:jc w:val="both"/>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账 号：34001662208053000137</w:t>
      </w:r>
    </w:p>
    <w:p>
      <w:pPr>
        <w:keepNext w:val="0"/>
        <w:keepLines w:val="0"/>
        <w:pageBreakBefore w:val="0"/>
        <w:widowControl/>
        <w:kinsoku/>
        <w:wordWrap/>
        <w:overflowPunct/>
        <w:topLinePunct w:val="0"/>
        <w:autoSpaceDE/>
        <w:autoSpaceDN/>
        <w:bidi w:val="0"/>
        <w:adjustRightInd/>
        <w:snapToGrid w:val="0"/>
        <w:spacing w:line="440" w:lineRule="exact"/>
        <w:ind w:right="0" w:rightChars="0" w:firstLine="560" w:firstLineChars="200"/>
        <w:jc w:val="both"/>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买受人应在拍卖成交后次日起3个工作日内交清全部拍卖佣金。</w:t>
      </w:r>
    </w:p>
    <w:p>
      <w:pPr>
        <w:keepNext w:val="0"/>
        <w:keepLines w:val="0"/>
        <w:pageBreakBefore w:val="0"/>
        <w:widowControl/>
        <w:kinsoku/>
        <w:wordWrap/>
        <w:overflowPunct/>
        <w:topLinePunct w:val="0"/>
        <w:autoSpaceDE/>
        <w:autoSpaceDN/>
        <w:bidi w:val="0"/>
        <w:adjustRightInd/>
        <w:snapToGrid w:val="0"/>
        <w:spacing w:line="440" w:lineRule="exact"/>
        <w:ind w:right="0" w:rightChars="0" w:firstLine="560" w:firstLineChars="200"/>
        <w:jc w:val="both"/>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 xml:space="preserve">若买受人违约，其保证金将不予返还。如买受人不能按期签订交易合同、付清全部成交价款及拍卖佣金，我司将根据《拍卖法》第39条规定，向违约方追偿相关的经济和法律责任。    </w:t>
      </w:r>
    </w:p>
    <w:p>
      <w:pPr>
        <w:keepNext w:val="0"/>
        <w:keepLines w:val="0"/>
        <w:pageBreakBefore w:val="0"/>
        <w:widowControl/>
        <w:kinsoku/>
        <w:wordWrap/>
        <w:overflowPunct/>
        <w:topLinePunct w:val="0"/>
        <w:autoSpaceDE/>
        <w:autoSpaceDN/>
        <w:bidi w:val="0"/>
        <w:adjustRightInd/>
        <w:snapToGrid w:val="0"/>
        <w:spacing w:line="440" w:lineRule="exact"/>
        <w:ind w:right="0" w:rightChars="0" w:firstLine="560" w:firstLineChars="200"/>
        <w:jc w:val="both"/>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2、买受人与铜陵学院签订合同且交清成交价款后，与委托人以现场现状移交标的。</w:t>
      </w:r>
    </w:p>
    <w:p>
      <w:pPr>
        <w:keepNext w:val="0"/>
        <w:keepLines w:val="0"/>
        <w:pageBreakBefore w:val="0"/>
        <w:widowControl/>
        <w:kinsoku/>
        <w:wordWrap/>
        <w:overflowPunct/>
        <w:topLinePunct w:val="0"/>
        <w:autoSpaceDE/>
        <w:autoSpaceDN/>
        <w:bidi w:val="0"/>
        <w:adjustRightInd/>
        <w:snapToGrid w:val="0"/>
        <w:spacing w:line="440" w:lineRule="exact"/>
        <w:ind w:right="0" w:rightChars="0" w:firstLine="560" w:firstLineChars="200"/>
        <w:jc w:val="both"/>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3、标的交接后，由买受人自行组织施工和看护，由此出现标的遗失、安全等问题均由买受人自行承担，委托人及拍卖人不承担责任。</w:t>
      </w:r>
    </w:p>
    <w:p>
      <w:pPr>
        <w:keepNext w:val="0"/>
        <w:keepLines w:val="0"/>
        <w:pageBreakBefore w:val="0"/>
        <w:widowControl/>
        <w:kinsoku/>
        <w:wordWrap/>
        <w:overflowPunct/>
        <w:topLinePunct w:val="0"/>
        <w:autoSpaceDE/>
        <w:autoSpaceDN/>
        <w:bidi w:val="0"/>
        <w:adjustRightInd/>
        <w:snapToGrid w:val="0"/>
        <w:spacing w:line="440" w:lineRule="exact"/>
        <w:ind w:right="0" w:rightChars="0" w:firstLine="560" w:firstLineChars="200"/>
        <w:jc w:val="both"/>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4、买受人交清拍卖成交款及拍卖佣金后，还须另行向我公司交纳1万元的运输保证金。买受人在规定的时间内将拍卖标的运输和清除完毕，经委托人验收确认并书面通知我司后，我司给予退还运输保证金（无息）。</w:t>
      </w:r>
    </w:p>
    <w:p>
      <w:pPr>
        <w:keepNext w:val="0"/>
        <w:keepLines w:val="0"/>
        <w:pageBreakBefore w:val="0"/>
        <w:widowControl/>
        <w:kinsoku/>
        <w:wordWrap/>
        <w:overflowPunct/>
        <w:topLinePunct w:val="0"/>
        <w:autoSpaceDE/>
        <w:autoSpaceDN/>
        <w:bidi w:val="0"/>
        <w:adjustRightInd/>
        <w:snapToGrid w:val="0"/>
        <w:spacing w:line="440" w:lineRule="exact"/>
        <w:ind w:right="0" w:rightChars="0" w:firstLine="560" w:firstLineChars="200"/>
        <w:jc w:val="both"/>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5、标的所在区域以外的设施、设备和隐蔽工程等，买受人不得拆除和破坏，否则将依法追究买受人的相应经济和法律责任。</w:t>
      </w:r>
    </w:p>
    <w:p>
      <w:pPr>
        <w:keepNext w:val="0"/>
        <w:keepLines w:val="0"/>
        <w:pageBreakBefore w:val="0"/>
        <w:kinsoku/>
        <w:wordWrap/>
        <w:overflowPunct/>
        <w:topLinePunct w:val="0"/>
        <w:autoSpaceDE/>
        <w:autoSpaceDN/>
        <w:bidi w:val="0"/>
        <w:adjustRightInd/>
        <w:spacing w:line="440" w:lineRule="exact"/>
        <w:ind w:right="0" w:rightChars="0" w:firstLine="560" w:firstLineChars="200"/>
        <w:jc w:val="both"/>
        <w:textAlignment w:val="auto"/>
        <w:rPr>
          <w:rFonts w:hint="default"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十三、标的移交：拍卖成交且买受人交清全款后，即可在委托人的协助下办理标的的移交手续。标的由委托人按现状交付。买受人须在办理移交手续后的2天内完成所有拍卖标的物的搬运和清场。《评估报告》等有关表单、资料仅供竞买人参考，委托人和拍卖人按移交时的实际现状移交，如果出现标的的材料名称、规格、型号、数量等与有关系资料不符，应以实际为准。委托人和拍卖人对拍卖标的质量不予保证，不承担拍卖标的瑕疵担保责任。</w:t>
      </w:r>
    </w:p>
    <w:p>
      <w:pPr>
        <w:keepNext w:val="0"/>
        <w:keepLines w:val="0"/>
        <w:pageBreakBefore w:val="0"/>
        <w:kinsoku/>
        <w:wordWrap/>
        <w:overflowPunct/>
        <w:topLinePunct w:val="0"/>
        <w:autoSpaceDE/>
        <w:autoSpaceDN/>
        <w:bidi w:val="0"/>
        <w:adjustRightInd/>
        <w:spacing w:line="440" w:lineRule="exact"/>
        <w:ind w:right="0" w:rightChars="0" w:firstLine="560" w:firstLineChars="200"/>
        <w:jc w:val="both"/>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十四、标的拆解、运输说明：</w:t>
      </w:r>
    </w:p>
    <w:p>
      <w:pPr>
        <w:keepNext w:val="0"/>
        <w:keepLines w:val="0"/>
        <w:pageBreakBefore w:val="0"/>
        <w:kinsoku/>
        <w:wordWrap/>
        <w:overflowPunct/>
        <w:topLinePunct w:val="0"/>
        <w:autoSpaceDE/>
        <w:autoSpaceDN/>
        <w:bidi w:val="0"/>
        <w:adjustRightInd/>
        <w:spacing w:line="440" w:lineRule="exact"/>
        <w:ind w:right="0" w:rightChars="0" w:firstLine="560" w:firstLineChars="200"/>
        <w:jc w:val="both"/>
        <w:textAlignment w:val="auto"/>
        <w:rPr>
          <w:rFonts w:hint="eastAsia" w:ascii="仿宋" w:hAnsi="仿宋" w:eastAsia="仿宋" w:cs="仿宋"/>
          <w:kern w:val="0"/>
          <w:sz w:val="28"/>
          <w:szCs w:val="28"/>
        </w:rPr>
      </w:pPr>
      <w:r>
        <w:rPr>
          <w:rFonts w:hint="eastAsia" w:ascii="仿宋" w:hAnsi="仿宋" w:eastAsia="仿宋" w:cs="仿宋"/>
          <w:kern w:val="0"/>
          <w:sz w:val="28"/>
          <w:szCs w:val="28"/>
        </w:rPr>
        <w:t>1、买受人应严格按照国家相关法律、法规的要求对拍卖标的进行拆解、运输，拆解过程中产生的废弃物须按环保部门的相关要求进行妥善处理，不得有随意丢弃及就地掩埋等非法处置的行为。用电、用水等事宜由买受人向委托人申请，并有偿使用。上述过程中涉及的</w:t>
      </w:r>
      <w:r>
        <w:rPr>
          <w:rFonts w:hint="eastAsia" w:ascii="仿宋" w:hAnsi="仿宋" w:eastAsia="仿宋" w:cs="仿宋"/>
          <w:kern w:val="0"/>
          <w:sz w:val="28"/>
          <w:szCs w:val="28"/>
          <w:lang w:eastAsia="zh-CN"/>
        </w:rPr>
        <w:t>，</w:t>
      </w:r>
      <w:r>
        <w:rPr>
          <w:rFonts w:hint="eastAsia" w:ascii="仿宋" w:hAnsi="仿宋" w:eastAsia="仿宋" w:cs="仿宋"/>
          <w:kern w:val="0"/>
          <w:sz w:val="28"/>
          <w:szCs w:val="28"/>
          <w:lang w:val="en-US" w:eastAsia="zh-CN"/>
        </w:rPr>
        <w:t>包括但不限于标的物拆装、运输等</w:t>
      </w:r>
      <w:r>
        <w:rPr>
          <w:rFonts w:hint="eastAsia" w:ascii="仿宋" w:hAnsi="仿宋" w:eastAsia="仿宋" w:cs="仿宋"/>
          <w:kern w:val="0"/>
          <w:sz w:val="28"/>
          <w:szCs w:val="28"/>
        </w:rPr>
        <w:t>费用由买受人自行承担。</w:t>
      </w:r>
    </w:p>
    <w:p>
      <w:pPr>
        <w:keepNext w:val="0"/>
        <w:keepLines w:val="0"/>
        <w:pageBreakBefore w:val="0"/>
        <w:kinsoku/>
        <w:wordWrap/>
        <w:overflowPunct/>
        <w:topLinePunct w:val="0"/>
        <w:autoSpaceDE/>
        <w:autoSpaceDN/>
        <w:bidi w:val="0"/>
        <w:adjustRightInd/>
        <w:spacing w:line="440" w:lineRule="exact"/>
        <w:ind w:right="0" w:rightChars="0" w:firstLine="560" w:firstLineChars="200"/>
        <w:jc w:val="both"/>
        <w:textAlignment w:val="auto"/>
        <w:rPr>
          <w:rFonts w:hint="eastAsia" w:ascii="仿宋" w:hAnsi="仿宋" w:eastAsia="仿宋" w:cs="仿宋"/>
          <w:kern w:val="0"/>
          <w:sz w:val="28"/>
          <w:szCs w:val="28"/>
        </w:rPr>
      </w:pPr>
      <w:r>
        <w:rPr>
          <w:rFonts w:hint="eastAsia" w:ascii="仿宋" w:hAnsi="仿宋" w:eastAsia="仿宋" w:cs="仿宋"/>
          <w:kern w:val="0"/>
          <w:sz w:val="28"/>
          <w:szCs w:val="28"/>
        </w:rPr>
        <w:t>2、买受人须在移交标的后根据委托人规定的时间完成标的运输及拆解垃圾清除，未在规定时间内运输完毕的，将支付给委托人1000元/天的场地费（费用在运输保证金中扣除）。</w:t>
      </w:r>
    </w:p>
    <w:p>
      <w:pPr>
        <w:keepNext w:val="0"/>
        <w:keepLines w:val="0"/>
        <w:pageBreakBefore w:val="0"/>
        <w:kinsoku/>
        <w:wordWrap/>
        <w:overflowPunct/>
        <w:topLinePunct w:val="0"/>
        <w:autoSpaceDE/>
        <w:autoSpaceDN/>
        <w:bidi w:val="0"/>
        <w:adjustRightInd/>
        <w:spacing w:line="440" w:lineRule="exact"/>
        <w:ind w:right="0" w:rightChars="0" w:firstLine="560" w:firstLineChars="200"/>
        <w:jc w:val="both"/>
        <w:textAlignment w:val="auto"/>
        <w:rPr>
          <w:rFonts w:hint="eastAsia" w:ascii="仿宋" w:hAnsi="仿宋" w:eastAsia="仿宋" w:cs="仿宋"/>
          <w:kern w:val="0"/>
          <w:sz w:val="28"/>
          <w:szCs w:val="28"/>
        </w:rPr>
      </w:pPr>
      <w:r>
        <w:rPr>
          <w:rFonts w:hint="eastAsia" w:ascii="仿宋" w:hAnsi="仿宋" w:eastAsia="仿宋" w:cs="仿宋"/>
          <w:kern w:val="0"/>
          <w:sz w:val="28"/>
          <w:szCs w:val="28"/>
        </w:rPr>
        <w:t>3、买受人进场施工，须维持场内秩序，安全作业，施工拆解、运输过程必须接受委托人的监督。如拆解、运输过程中给委托人带来重大影响的，委托人有权终止买受人相关拆解、运输活动，并追究买受人相关责任。</w:t>
      </w:r>
    </w:p>
    <w:p>
      <w:pPr>
        <w:keepNext w:val="0"/>
        <w:keepLines w:val="0"/>
        <w:pageBreakBefore w:val="0"/>
        <w:kinsoku/>
        <w:wordWrap/>
        <w:overflowPunct/>
        <w:topLinePunct w:val="0"/>
        <w:autoSpaceDE/>
        <w:autoSpaceDN/>
        <w:bidi w:val="0"/>
        <w:adjustRightInd/>
        <w:spacing w:line="440" w:lineRule="exact"/>
        <w:ind w:right="0" w:rightChars="0" w:firstLine="560" w:firstLineChars="200"/>
        <w:jc w:val="both"/>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十五、本次拍卖的标的的拆装运费用均由买受人承担。买受人在搬运过程中须服从委托人的监督管理。</w:t>
      </w:r>
      <w:r>
        <w:rPr>
          <w:rFonts w:hint="default" w:ascii="仿宋" w:hAnsi="仿宋" w:eastAsia="仿宋" w:cs="仿宋"/>
          <w:kern w:val="0"/>
          <w:sz w:val="28"/>
          <w:szCs w:val="28"/>
          <w:lang w:val="en-US" w:eastAsia="zh-CN"/>
        </w:rPr>
        <w:t>买受人需按委托方要求在清运期限内清完，清运过程中不得挑拣、夹带，否则竞拍保证金不予返还，委托人有权收回剩余标的物，终止清运。</w:t>
      </w:r>
    </w:p>
    <w:p>
      <w:pPr>
        <w:keepNext w:val="0"/>
        <w:keepLines w:val="0"/>
        <w:pageBreakBefore w:val="0"/>
        <w:kinsoku/>
        <w:wordWrap/>
        <w:overflowPunct/>
        <w:topLinePunct w:val="0"/>
        <w:autoSpaceDE/>
        <w:autoSpaceDN/>
        <w:bidi w:val="0"/>
        <w:adjustRightInd/>
        <w:spacing w:line="440" w:lineRule="exact"/>
        <w:ind w:right="0" w:rightChars="0" w:firstLine="560" w:firstLineChars="200"/>
        <w:jc w:val="both"/>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十六、本次拍卖《竞买须知》具体内容以竞买人报名时签章的文件为准。</w:t>
      </w:r>
    </w:p>
    <w:p>
      <w:pPr>
        <w:pStyle w:val="3"/>
        <w:keepNext w:val="0"/>
        <w:keepLines w:val="0"/>
        <w:pageBreakBefore w:val="0"/>
        <w:kinsoku/>
        <w:wordWrap/>
        <w:overflowPunct/>
        <w:topLinePunct w:val="0"/>
        <w:autoSpaceDE/>
        <w:autoSpaceDN/>
        <w:bidi w:val="0"/>
        <w:adjustRightInd/>
        <w:spacing w:line="400" w:lineRule="exact"/>
        <w:ind w:firstLine="562"/>
        <w:textAlignment w:val="auto"/>
        <w:rPr>
          <w:rFonts w:hint="eastAsia" w:ascii="仿宋" w:hAnsi="仿宋" w:eastAsia="仿宋" w:cs="仿宋"/>
          <w:b w:val="0"/>
          <w:bCs w:val="0"/>
          <w:w w:val="100"/>
          <w:kern w:val="0"/>
          <w:sz w:val="28"/>
          <w:szCs w:val="28"/>
          <w:lang w:val="en-US" w:eastAsia="zh-CN" w:bidi="ar-SA"/>
        </w:rPr>
      </w:pPr>
    </w:p>
    <w:p>
      <w:pPr>
        <w:pStyle w:val="3"/>
        <w:keepNext w:val="0"/>
        <w:keepLines w:val="0"/>
        <w:pageBreakBefore w:val="0"/>
        <w:kinsoku/>
        <w:wordWrap/>
        <w:overflowPunct/>
        <w:topLinePunct w:val="0"/>
        <w:autoSpaceDE/>
        <w:autoSpaceDN/>
        <w:bidi w:val="0"/>
        <w:adjustRightInd/>
        <w:spacing w:line="400" w:lineRule="exact"/>
        <w:ind w:left="0" w:leftChars="0" w:firstLine="560" w:firstLineChars="200"/>
        <w:jc w:val="left"/>
        <w:textAlignment w:val="auto"/>
        <w:rPr>
          <w:rFonts w:hint="eastAsia" w:ascii="仿宋" w:hAnsi="仿宋" w:eastAsia="仿宋" w:cs="仿宋"/>
          <w:b w:val="0"/>
          <w:bCs w:val="0"/>
          <w:w w:val="100"/>
          <w:kern w:val="0"/>
          <w:sz w:val="28"/>
          <w:szCs w:val="28"/>
          <w:lang w:val="en-US" w:eastAsia="zh-CN" w:bidi="ar-SA"/>
        </w:rPr>
      </w:pPr>
      <w:r>
        <w:rPr>
          <w:rFonts w:hint="eastAsia" w:ascii="仿宋" w:hAnsi="仿宋" w:eastAsia="仿宋" w:cs="仿宋"/>
          <w:b w:val="0"/>
          <w:bCs w:val="0"/>
          <w:w w:val="100"/>
          <w:kern w:val="0"/>
          <w:sz w:val="28"/>
          <w:szCs w:val="28"/>
          <w:lang w:val="en-US" w:eastAsia="zh-CN" w:bidi="ar-SA"/>
        </w:rPr>
        <w:t xml:space="preserve">竞买人（法定代表人或授权委托人）在本须知上签字即表示认可并接受本须知中全部条款。 </w:t>
      </w:r>
    </w:p>
    <w:p>
      <w:pPr>
        <w:pStyle w:val="3"/>
        <w:keepNext w:val="0"/>
        <w:keepLines w:val="0"/>
        <w:pageBreakBefore w:val="0"/>
        <w:kinsoku/>
        <w:wordWrap/>
        <w:overflowPunct/>
        <w:topLinePunct w:val="0"/>
        <w:autoSpaceDE/>
        <w:autoSpaceDN/>
        <w:bidi w:val="0"/>
        <w:adjustRightInd/>
        <w:spacing w:line="400" w:lineRule="exact"/>
        <w:ind w:left="0" w:leftChars="0" w:firstLine="0" w:firstLineChars="0"/>
        <w:jc w:val="left"/>
        <w:textAlignment w:val="auto"/>
        <w:rPr>
          <w:rFonts w:hint="eastAsia" w:ascii="仿宋" w:hAnsi="仿宋" w:eastAsia="仿宋" w:cs="仿宋"/>
          <w:b w:val="0"/>
          <w:bCs w:val="0"/>
          <w:w w:val="100"/>
          <w:kern w:val="0"/>
          <w:sz w:val="28"/>
          <w:szCs w:val="28"/>
          <w:lang w:val="en-US" w:eastAsia="zh-CN" w:bidi="ar-SA"/>
        </w:rPr>
      </w:pPr>
      <w:r>
        <w:rPr>
          <w:rFonts w:hint="eastAsia" w:ascii="仿宋" w:hAnsi="仿宋" w:eastAsia="仿宋" w:cs="仿宋"/>
          <w:b w:val="0"/>
          <w:bCs w:val="0"/>
          <w:w w:val="100"/>
          <w:kern w:val="0"/>
          <w:sz w:val="28"/>
          <w:szCs w:val="28"/>
          <w:lang w:val="en-US" w:eastAsia="zh-CN" w:bidi="ar-SA"/>
        </w:rPr>
        <w:t>竞买人签字：</w:t>
      </w:r>
    </w:p>
    <w:p>
      <w:pPr>
        <w:pStyle w:val="3"/>
        <w:keepNext w:val="0"/>
        <w:keepLines w:val="0"/>
        <w:pageBreakBefore w:val="0"/>
        <w:kinsoku/>
        <w:wordWrap/>
        <w:overflowPunct/>
        <w:topLinePunct w:val="0"/>
        <w:autoSpaceDE/>
        <w:autoSpaceDN/>
        <w:bidi w:val="0"/>
        <w:adjustRightInd/>
        <w:spacing w:line="400" w:lineRule="exact"/>
        <w:ind w:firstLine="562"/>
        <w:jc w:val="left"/>
        <w:textAlignment w:val="auto"/>
        <w:rPr>
          <w:rFonts w:hint="eastAsia" w:ascii="仿宋" w:hAnsi="仿宋" w:eastAsia="仿宋" w:cs="仿宋"/>
          <w:b w:val="0"/>
          <w:bCs w:val="0"/>
          <w:w w:val="100"/>
          <w:kern w:val="0"/>
          <w:sz w:val="28"/>
          <w:szCs w:val="28"/>
          <w:lang w:val="en-US" w:eastAsia="zh-CN" w:bidi="ar-SA"/>
        </w:rPr>
      </w:pPr>
    </w:p>
    <w:p>
      <w:pPr>
        <w:pStyle w:val="3"/>
        <w:keepNext w:val="0"/>
        <w:keepLines w:val="0"/>
        <w:pageBreakBefore w:val="0"/>
        <w:kinsoku/>
        <w:wordWrap/>
        <w:overflowPunct/>
        <w:topLinePunct w:val="0"/>
        <w:autoSpaceDE/>
        <w:autoSpaceDN/>
        <w:bidi w:val="0"/>
        <w:adjustRightInd/>
        <w:spacing w:line="400" w:lineRule="exact"/>
        <w:ind w:firstLine="4480" w:firstLineChars="1600"/>
        <w:textAlignment w:val="auto"/>
        <w:rPr>
          <w:rFonts w:hint="eastAsia" w:ascii="仿宋" w:hAnsi="仿宋" w:eastAsia="仿宋" w:cs="仿宋"/>
          <w:b w:val="0"/>
          <w:bCs w:val="0"/>
          <w:w w:val="100"/>
          <w:kern w:val="0"/>
          <w:sz w:val="28"/>
          <w:szCs w:val="28"/>
          <w:lang w:val="en-US" w:eastAsia="zh-CN" w:bidi="ar-SA"/>
        </w:rPr>
      </w:pPr>
      <w:r>
        <w:rPr>
          <w:rFonts w:hint="eastAsia" w:ascii="仿宋" w:hAnsi="仿宋" w:eastAsia="仿宋" w:cs="仿宋"/>
          <w:b w:val="0"/>
          <w:bCs w:val="0"/>
          <w:w w:val="100"/>
          <w:kern w:val="0"/>
          <w:sz w:val="28"/>
          <w:szCs w:val="28"/>
          <w:lang w:val="en-US" w:eastAsia="zh-CN" w:bidi="ar-SA"/>
        </w:rPr>
        <w:t>安徽金秋拍卖有限公司</w:t>
      </w:r>
    </w:p>
    <w:p>
      <w:pPr>
        <w:pStyle w:val="3"/>
        <w:keepNext w:val="0"/>
        <w:keepLines w:val="0"/>
        <w:pageBreakBefore w:val="0"/>
        <w:kinsoku/>
        <w:wordWrap/>
        <w:overflowPunct/>
        <w:topLinePunct w:val="0"/>
        <w:autoSpaceDE/>
        <w:autoSpaceDN/>
        <w:bidi w:val="0"/>
        <w:adjustRightInd/>
        <w:spacing w:line="400" w:lineRule="exact"/>
        <w:ind w:firstLine="562"/>
        <w:textAlignment w:val="auto"/>
        <w:rPr>
          <w:rFonts w:hint="eastAsia" w:ascii="仿宋" w:hAnsi="仿宋" w:eastAsia="仿宋" w:cs="仿宋"/>
          <w:b w:val="0"/>
          <w:bCs w:val="0"/>
          <w:w w:val="100"/>
          <w:kern w:val="0"/>
          <w:sz w:val="28"/>
          <w:szCs w:val="28"/>
          <w:lang w:val="en-US" w:eastAsia="zh-CN" w:bidi="ar-SA"/>
        </w:rPr>
      </w:pPr>
      <w:r>
        <w:rPr>
          <w:rFonts w:hint="eastAsia" w:ascii="仿宋" w:hAnsi="仿宋" w:eastAsia="仿宋" w:cs="仿宋"/>
          <w:b w:val="0"/>
          <w:bCs w:val="0"/>
          <w:w w:val="100"/>
          <w:kern w:val="0"/>
          <w:sz w:val="28"/>
          <w:szCs w:val="28"/>
          <w:lang w:val="en-US" w:eastAsia="zh-CN" w:bidi="ar-SA"/>
        </w:rPr>
        <w:t xml:space="preserve">                               2022年  月  日</w:t>
      </w:r>
    </w:p>
    <w:p>
      <w:pPr>
        <w:pStyle w:val="3"/>
        <w:keepNext w:val="0"/>
        <w:keepLines w:val="0"/>
        <w:pageBreakBefore w:val="0"/>
        <w:kinsoku/>
        <w:wordWrap/>
        <w:overflowPunct/>
        <w:topLinePunct w:val="0"/>
        <w:autoSpaceDE/>
        <w:autoSpaceDN/>
        <w:bidi w:val="0"/>
        <w:adjustRightInd/>
        <w:spacing w:line="400" w:lineRule="exact"/>
        <w:ind w:firstLine="562"/>
        <w:textAlignment w:val="auto"/>
        <w:rPr>
          <w:rFonts w:hint="eastAsia" w:ascii="仿宋" w:hAnsi="仿宋" w:eastAsia="仿宋" w:cs="仿宋"/>
          <w:b w:val="0"/>
          <w:bCs w:val="0"/>
          <w:w w:val="100"/>
          <w:kern w:val="0"/>
          <w:sz w:val="28"/>
          <w:szCs w:val="28"/>
          <w:lang w:val="en-US" w:eastAsia="zh-CN" w:bidi="ar-SA"/>
        </w:rPr>
      </w:pPr>
    </w:p>
    <w:p>
      <w:pPr>
        <w:rPr>
          <w:rFonts w:hint="eastAsia" w:ascii="仿宋" w:hAnsi="仿宋" w:eastAsia="仿宋" w:cs="仿宋"/>
          <w:b/>
          <w:bCs/>
          <w:color w:val="auto"/>
          <w:sz w:val="44"/>
          <w:szCs w:val="44"/>
        </w:rPr>
      </w:pPr>
      <w:r>
        <w:rPr>
          <w:rFonts w:hint="eastAsia" w:ascii="仿宋" w:hAnsi="仿宋" w:eastAsia="仿宋" w:cs="仿宋"/>
          <w:b/>
          <w:bCs/>
          <w:color w:val="auto"/>
          <w:sz w:val="44"/>
          <w:szCs w:val="44"/>
        </w:rPr>
        <w:br w:type="page"/>
      </w:r>
    </w:p>
    <w:p>
      <w:pPr>
        <w:jc w:val="center"/>
        <w:rPr>
          <w:rFonts w:ascii="仿宋" w:hAnsi="仿宋" w:eastAsia="仿宋" w:cs="仿宋"/>
          <w:b/>
          <w:bCs/>
          <w:color w:val="auto"/>
          <w:sz w:val="44"/>
          <w:szCs w:val="44"/>
        </w:rPr>
      </w:pPr>
      <w:r>
        <w:rPr>
          <w:rFonts w:hint="eastAsia" w:ascii="仿宋" w:hAnsi="仿宋" w:eastAsia="仿宋" w:cs="仿宋"/>
          <w:b/>
          <w:bCs/>
          <w:color w:val="auto"/>
          <w:sz w:val="44"/>
          <w:szCs w:val="44"/>
        </w:rPr>
        <w:t>特 别 声 明</w:t>
      </w:r>
    </w:p>
    <w:p>
      <w:pPr>
        <w:spacing w:line="500" w:lineRule="exact"/>
        <w:ind w:firstLine="600" w:firstLineChars="200"/>
        <w:jc w:val="center"/>
        <w:rPr>
          <w:rFonts w:ascii="仿宋_GB2312" w:eastAsia="仿宋_GB2312"/>
          <w:color w:val="auto"/>
          <w:sz w:val="30"/>
          <w:szCs w:val="30"/>
        </w:rPr>
      </w:pPr>
    </w:p>
    <w:p>
      <w:pPr>
        <w:numPr>
          <w:ilvl w:val="0"/>
          <w:numId w:val="1"/>
        </w:numPr>
        <w:spacing w:line="500" w:lineRule="exact"/>
        <w:ind w:firstLine="600" w:firstLineChars="200"/>
        <w:rPr>
          <w:rFonts w:ascii="仿宋_GB2312" w:eastAsia="仿宋_GB2312"/>
          <w:color w:val="auto"/>
          <w:sz w:val="30"/>
          <w:szCs w:val="30"/>
        </w:rPr>
      </w:pPr>
      <w:r>
        <w:rPr>
          <w:rFonts w:hint="eastAsia" w:ascii="仿宋_GB2312" w:eastAsia="仿宋_GB2312"/>
          <w:color w:val="auto"/>
          <w:sz w:val="30"/>
          <w:szCs w:val="30"/>
        </w:rPr>
        <w:t>本次拍卖标的所含设备及其部件不允许二次利用，仅做报废处置；</w:t>
      </w:r>
    </w:p>
    <w:p>
      <w:pPr>
        <w:numPr>
          <w:ilvl w:val="0"/>
          <w:numId w:val="1"/>
        </w:numPr>
        <w:spacing w:line="500" w:lineRule="exact"/>
        <w:ind w:firstLine="600" w:firstLineChars="200"/>
        <w:rPr>
          <w:rFonts w:ascii="仿宋_GB2312" w:eastAsia="仿宋_GB2312"/>
          <w:color w:val="auto"/>
          <w:sz w:val="30"/>
          <w:szCs w:val="30"/>
        </w:rPr>
      </w:pPr>
      <w:r>
        <w:rPr>
          <w:rFonts w:hint="eastAsia" w:ascii="仿宋_GB2312" w:eastAsia="仿宋_GB2312"/>
          <w:color w:val="auto"/>
          <w:sz w:val="30"/>
          <w:szCs w:val="30"/>
        </w:rPr>
        <w:t>标的可能包含有《废弃电器电子产品回收处理管理条例》所列废弃电器电子产品，竞买人应在公告期内自行对转让标的进行勘察，一经报名即表明已完全了解并接受标的全部现状及瑕疵，并自行承担一切责任及风险；</w:t>
      </w:r>
    </w:p>
    <w:p>
      <w:pPr>
        <w:numPr>
          <w:ilvl w:val="0"/>
          <w:numId w:val="1"/>
        </w:numPr>
        <w:spacing w:line="500" w:lineRule="exact"/>
        <w:ind w:firstLine="600" w:firstLineChars="200"/>
        <w:rPr>
          <w:rFonts w:hint="eastAsia" w:ascii="仿宋_GB2312" w:eastAsia="仿宋_GB2312"/>
          <w:color w:val="auto"/>
          <w:sz w:val="30"/>
          <w:szCs w:val="30"/>
        </w:rPr>
      </w:pPr>
      <w:r>
        <w:rPr>
          <w:rFonts w:hint="eastAsia" w:ascii="仿宋_GB2312" w:eastAsia="仿宋_GB2312"/>
          <w:color w:val="auto"/>
          <w:sz w:val="30"/>
          <w:szCs w:val="30"/>
        </w:rPr>
        <w:t>根据《安徽省财政厅 安徽省机关事务局 安徽省生态环境局关于印发《安徽省省级行政事业单位电器电子产品报废处置实施办法》的通知》（皖财资[2019]1270号）要求，买受人对列入《废弃电器电子产品处理目录》的废弃电器电子产品的处理应当取得废弃电器电子产品处理资格证书。</w:t>
      </w:r>
    </w:p>
    <w:p>
      <w:pPr>
        <w:spacing w:line="500" w:lineRule="exact"/>
        <w:ind w:left="420" w:leftChars="200"/>
        <w:rPr>
          <w:rFonts w:ascii="仿宋_GB2312" w:eastAsia="仿宋_GB2312"/>
          <w:b/>
          <w:bCs/>
          <w:color w:val="auto"/>
          <w:sz w:val="30"/>
          <w:szCs w:val="30"/>
        </w:rPr>
      </w:pPr>
      <w:r>
        <w:rPr>
          <w:rFonts w:hint="eastAsia" w:ascii="仿宋_GB2312" w:eastAsia="仿宋_GB2312"/>
          <w:b/>
          <w:bCs/>
          <w:color w:val="auto"/>
          <w:sz w:val="30"/>
          <w:szCs w:val="30"/>
        </w:rPr>
        <w:t>竞买人知悉并认可以上所有条款并签名：</w:t>
      </w:r>
    </w:p>
    <w:p>
      <w:pPr>
        <w:ind w:firstLine="608" w:firstLineChars="200"/>
        <w:jc w:val="right"/>
        <w:rPr>
          <w:rFonts w:hint="eastAsia" w:eastAsia="仿宋_GB2312"/>
          <w:color w:val="auto"/>
          <w:w w:val="95"/>
          <w:kern w:val="0"/>
          <w:sz w:val="32"/>
          <w:szCs w:val="32"/>
        </w:rPr>
      </w:pPr>
    </w:p>
    <w:p>
      <w:pPr>
        <w:spacing w:line="500" w:lineRule="exact"/>
        <w:ind w:firstLine="560" w:firstLineChars="200"/>
        <w:jc w:val="center"/>
        <w:rPr>
          <w:rFonts w:hint="eastAsia" w:ascii="仿宋_GB2312" w:eastAsia="仿宋_GB2312"/>
          <w:color w:val="auto"/>
          <w:sz w:val="30"/>
          <w:szCs w:val="30"/>
        </w:rPr>
      </w:pPr>
      <w:r>
        <w:rPr>
          <w:rFonts w:hint="eastAsia" w:ascii="仿宋" w:hAnsi="仿宋" w:eastAsia="仿宋" w:cs="仿宋"/>
          <w:b w:val="0"/>
          <w:bCs w:val="0"/>
          <w:color w:val="auto"/>
          <w:w w:val="100"/>
          <w:kern w:val="0"/>
          <w:sz w:val="28"/>
          <w:szCs w:val="28"/>
          <w:lang w:val="en-US" w:eastAsia="zh-CN" w:bidi="ar-SA"/>
        </w:rPr>
        <w:t xml:space="preserve">                                 安徽金秋拍卖有限公司</w:t>
      </w:r>
      <w:r>
        <w:rPr>
          <w:rFonts w:hint="eastAsia" w:eastAsia="仿宋_GB2312"/>
          <w:color w:val="auto"/>
          <w:w w:val="95"/>
          <w:kern w:val="0"/>
          <w:sz w:val="32"/>
          <w:szCs w:val="32"/>
        </w:rPr>
        <w:t xml:space="preserve"> </w:t>
      </w:r>
      <w:r>
        <w:rPr>
          <w:rFonts w:hint="eastAsia" w:ascii="仿宋_GB2312" w:eastAsia="仿宋_GB2312"/>
          <w:color w:val="auto"/>
          <w:sz w:val="30"/>
          <w:szCs w:val="30"/>
        </w:rPr>
        <w:t xml:space="preserve">                          </w:t>
      </w:r>
    </w:p>
    <w:p>
      <w:pPr>
        <w:spacing w:line="500" w:lineRule="exact"/>
        <w:ind w:firstLine="600" w:firstLineChars="200"/>
        <w:jc w:val="center"/>
        <w:rPr>
          <w:color w:val="auto"/>
        </w:rPr>
      </w:pPr>
      <w:r>
        <w:rPr>
          <w:rFonts w:hint="eastAsia" w:ascii="仿宋_GB2312" w:eastAsia="仿宋_GB2312"/>
          <w:color w:val="auto"/>
          <w:sz w:val="30"/>
          <w:szCs w:val="30"/>
          <w:lang w:val="en-US" w:eastAsia="zh-CN"/>
        </w:rPr>
        <w:t xml:space="preserve">                              </w:t>
      </w:r>
      <w:r>
        <w:rPr>
          <w:rFonts w:hint="eastAsia" w:ascii="仿宋_GB2312" w:eastAsia="仿宋_GB2312"/>
          <w:color w:val="auto"/>
          <w:sz w:val="30"/>
          <w:szCs w:val="30"/>
        </w:rPr>
        <w:t>202</w:t>
      </w:r>
      <w:r>
        <w:rPr>
          <w:rFonts w:hint="eastAsia" w:ascii="仿宋_GB2312" w:eastAsia="仿宋_GB2312"/>
          <w:color w:val="auto"/>
          <w:sz w:val="30"/>
          <w:szCs w:val="30"/>
          <w:lang w:val="en-US" w:eastAsia="zh-CN"/>
        </w:rPr>
        <w:t>2</w:t>
      </w:r>
      <w:r>
        <w:rPr>
          <w:rFonts w:hint="eastAsia" w:ascii="仿宋_GB2312" w:eastAsia="仿宋_GB2312"/>
          <w:color w:val="auto"/>
          <w:sz w:val="30"/>
          <w:szCs w:val="30"/>
        </w:rPr>
        <w:t>年 月 日</w:t>
      </w:r>
    </w:p>
    <w:p>
      <w:pPr>
        <w:pStyle w:val="3"/>
        <w:keepNext w:val="0"/>
        <w:keepLines w:val="0"/>
        <w:pageBreakBefore w:val="0"/>
        <w:kinsoku/>
        <w:wordWrap/>
        <w:overflowPunct/>
        <w:topLinePunct w:val="0"/>
        <w:autoSpaceDE/>
        <w:autoSpaceDN/>
        <w:bidi w:val="0"/>
        <w:adjustRightInd/>
        <w:spacing w:line="400" w:lineRule="exact"/>
        <w:ind w:firstLine="562"/>
        <w:textAlignment w:val="auto"/>
        <w:rPr>
          <w:rFonts w:hint="eastAsia" w:ascii="仿宋" w:hAnsi="仿宋" w:eastAsia="仿宋" w:cs="仿宋"/>
          <w:b w:val="0"/>
          <w:bCs w:val="0"/>
          <w:w w:val="100"/>
          <w:kern w:val="0"/>
          <w:sz w:val="28"/>
          <w:szCs w:val="28"/>
          <w:lang w:val="en-US" w:eastAsia="zh-CN" w:bidi="ar-SA"/>
        </w:rPr>
      </w:pPr>
    </w:p>
    <w:p>
      <w:pPr>
        <w:pStyle w:val="3"/>
        <w:keepNext w:val="0"/>
        <w:keepLines w:val="0"/>
        <w:pageBreakBefore w:val="0"/>
        <w:kinsoku/>
        <w:wordWrap/>
        <w:overflowPunct/>
        <w:topLinePunct w:val="0"/>
        <w:autoSpaceDE/>
        <w:autoSpaceDN/>
        <w:bidi w:val="0"/>
        <w:adjustRightInd/>
        <w:spacing w:line="400" w:lineRule="exact"/>
        <w:ind w:firstLine="562"/>
        <w:textAlignment w:val="auto"/>
        <w:rPr>
          <w:rFonts w:hint="eastAsia" w:ascii="仿宋" w:hAnsi="仿宋" w:eastAsia="仿宋" w:cs="仿宋"/>
          <w:b w:val="0"/>
          <w:bCs w:val="0"/>
          <w:w w:val="100"/>
          <w:kern w:val="0"/>
          <w:sz w:val="28"/>
          <w:szCs w:val="28"/>
          <w:lang w:val="en-US" w:eastAsia="zh-CN" w:bidi="ar-SA"/>
        </w:rPr>
      </w:pPr>
    </w:p>
    <w:p>
      <w:pPr>
        <w:keepNext w:val="0"/>
        <w:keepLines w:val="0"/>
        <w:pageBreakBefore w:val="0"/>
        <w:widowControl w:val="0"/>
        <w:kinsoku/>
        <w:wordWrap/>
        <w:overflowPunct/>
        <w:topLinePunct w:val="0"/>
        <w:autoSpaceDE/>
        <w:autoSpaceDN/>
        <w:bidi w:val="0"/>
        <w:adjustRightInd/>
        <w:snapToGrid w:val="0"/>
        <w:spacing w:line="420" w:lineRule="exact"/>
        <w:ind w:firstLine="480" w:firstLineChars="200"/>
        <w:textAlignment w:val="auto"/>
        <w:rPr>
          <w:rFonts w:ascii="宋体" w:hAnsi="宋体"/>
          <w:color w:val="000000"/>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BB84FA"/>
    <w:multiLevelType w:val="singleLevel"/>
    <w:tmpl w:val="5CBB84FA"/>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Y2NTA0MzE4MTUxOTljZjYzMzNhMTA4YzA5NDkyNjgifQ=="/>
  </w:docVars>
  <w:rsids>
    <w:rsidRoot w:val="00000000"/>
    <w:rsid w:val="01F92A40"/>
    <w:rsid w:val="08FB2B4F"/>
    <w:rsid w:val="17DD2486"/>
    <w:rsid w:val="18F91C58"/>
    <w:rsid w:val="270B3497"/>
    <w:rsid w:val="2FBA6437"/>
    <w:rsid w:val="33B43D58"/>
    <w:rsid w:val="35DA633B"/>
    <w:rsid w:val="429434DD"/>
    <w:rsid w:val="48BD06BD"/>
    <w:rsid w:val="4DBC6891"/>
    <w:rsid w:val="70580C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rFonts w:hint="eastAsia" w:ascii="宋体" w:hAnsi="宋体"/>
      <w:sz w:val="28"/>
    </w:rPr>
  </w:style>
  <w:style w:type="paragraph" w:styleId="3">
    <w:name w:val="Body Text Indent 2"/>
    <w:basedOn w:val="1"/>
    <w:qFormat/>
    <w:uiPriority w:val="0"/>
    <w:pPr>
      <w:ind w:firstLine="480" w:firstLineChars="200"/>
    </w:pPr>
    <w:rPr>
      <w:b/>
      <w:bCs/>
      <w:w w:val="102"/>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3144</Words>
  <Characters>3233</Characters>
  <Lines>0</Lines>
  <Paragraphs>0</Paragraphs>
  <TotalTime>2</TotalTime>
  <ScaleCrop>false</ScaleCrop>
  <LinksUpToDate>false</LinksUpToDate>
  <CharactersWithSpaces>3396</CharactersWithSpaces>
  <Application>WPS Office_11.1.0.11797_F1E327BC-269C-435d-A152-05C5408002CA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2022-06-20T02:44:00Z</dcterms:created>
  <dc:creator>user</dc:creator>
  <cp:lastModifiedBy>葵花向太阳</cp:lastModifiedBy>
  <dcterms:modified xsi:type="dcterms:W3CDTF">2022-06-28T09:05:15Z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2052-11.1.0.11797</vt:lpwstr>
  </property>
  <property fmtid="{D5CDD505-2E9C-101B-9397-08002B2CF9AE}" pid="3" name="ICV">
    <vt:lpwstr>1305AF11CF624104B2A94F0D9C67B3DD</vt:lpwstr>
  </property>
</Properties>
</file>